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E5" w:rsidRDefault="00F518E5" w:rsidP="00F518E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F518E5" w:rsidRDefault="00F518E5" w:rsidP="00F518E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рабочей программе по химии   для 10 класса  2020/21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од</w:t>
      </w:r>
      <w:proofErr w:type="spellEnd"/>
    </w:p>
    <w:p w:rsidR="00F518E5" w:rsidRDefault="00F518E5" w:rsidP="00F518E5">
      <w:pPr>
        <w:pStyle w:val="a3"/>
        <w:rPr>
          <w:b/>
          <w:color w:val="000000"/>
          <w:sz w:val="28"/>
          <w:szCs w:val="28"/>
        </w:rPr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 химии для 10 класса составлена с учетом требований</w:t>
      </w:r>
    </w:p>
    <w:p w:rsidR="00F518E5" w:rsidRDefault="00F518E5" w:rsidP="00F518E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компонента государственного  стандарта основного общего образования по химии</w:t>
      </w:r>
    </w:p>
    <w:p w:rsidR="00F518E5" w:rsidRDefault="00F518E5" w:rsidP="00F518E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F518E5" w:rsidRDefault="00F518E5" w:rsidP="00F518E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578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F518E5" w:rsidRDefault="00F518E5" w:rsidP="00F518E5">
      <w:pPr>
        <w:tabs>
          <w:tab w:val="left" w:pos="566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8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образовательной программы общего образования МАОУ «СОШ № 65»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ерми, </w:t>
      </w:r>
    </w:p>
    <w:p w:rsidR="00F518E5" w:rsidRPr="00F518E5" w:rsidRDefault="00F518E5" w:rsidP="00F5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-</w:t>
      </w:r>
      <w:r w:rsidRPr="00F518E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Примерной программы среднего (полного) общего образования по химии (базовый уровень) для </w:t>
      </w:r>
      <w:r w:rsidRPr="00F518E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518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518E5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F518E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учреждений, авторской Программы курса химии для 8-11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В. В. Еремина.</w:t>
      </w:r>
    </w:p>
    <w:p w:rsidR="00F518E5" w:rsidRDefault="00F518E5" w:rsidP="00F51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8E5">
        <w:rPr>
          <w:rFonts w:ascii="Times New Roman" w:hAnsi="Times New Roman" w:cs="Times New Roman"/>
          <w:color w:val="000000"/>
          <w:sz w:val="24"/>
          <w:szCs w:val="24"/>
        </w:rPr>
        <w:t xml:space="preserve">      Рабочая программа ориентирована на использование </w:t>
      </w:r>
      <w:r w:rsidRPr="00F518E5">
        <w:rPr>
          <w:rFonts w:ascii="Times New Roman" w:hAnsi="Times New Roman" w:cs="Times New Roman"/>
          <w:bCs/>
          <w:color w:val="000000"/>
          <w:sz w:val="24"/>
          <w:szCs w:val="24"/>
        </w:rPr>
        <w:t>учебника</w:t>
      </w:r>
      <w:r w:rsidRPr="00F518E5">
        <w:rPr>
          <w:rFonts w:ascii="Times New Roman" w:hAnsi="Times New Roman" w:cs="Times New Roman"/>
          <w:sz w:val="24"/>
          <w:szCs w:val="24"/>
        </w:rPr>
        <w:t xml:space="preserve"> Еремин В. В. Химия. 10 класс.  Базовый уровень / В.В. Еремин, Н.Е. </w:t>
      </w:r>
      <w:proofErr w:type="spellStart"/>
      <w:r w:rsidRPr="00F518E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518E5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F518E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F518E5">
        <w:rPr>
          <w:rFonts w:ascii="Times New Roman" w:hAnsi="Times New Roman" w:cs="Times New Roman"/>
          <w:sz w:val="24"/>
          <w:szCs w:val="24"/>
        </w:rPr>
        <w:t xml:space="preserve">, А.А. Дроздов, В.В. Лунин. – 2-е изд., стереотип. – М.: Дрофа, 2020. </w:t>
      </w:r>
      <w:proofErr w:type="gramStart"/>
      <w:r w:rsidRPr="00F518E5">
        <w:rPr>
          <w:rFonts w:ascii="Times New Roman" w:hAnsi="Times New Roman" w:cs="Times New Roman"/>
          <w:color w:val="000000"/>
          <w:sz w:val="24"/>
          <w:szCs w:val="24"/>
        </w:rPr>
        <w:t>Рекомендован</w:t>
      </w:r>
      <w:proofErr w:type="gramEnd"/>
      <w:r w:rsidRPr="00F518E5">
        <w:rPr>
          <w:rFonts w:ascii="Times New Roman" w:hAnsi="Times New Roman" w:cs="Times New Roman"/>
          <w:color w:val="000000"/>
          <w:sz w:val="24"/>
          <w:szCs w:val="24"/>
        </w:rPr>
        <w:t xml:space="preserve">  Министерством образования и науки РФ. Учебник соответствует федеральному компоненту государственного образовательного стандарта базового уровня и реализует авторскую программу </w:t>
      </w:r>
      <w:r w:rsidRPr="00F518E5">
        <w:rPr>
          <w:rFonts w:ascii="Times New Roman" w:hAnsi="Times New Roman" w:cs="Times New Roman"/>
          <w:sz w:val="24"/>
          <w:szCs w:val="24"/>
        </w:rPr>
        <w:t>В. В. Еремина</w:t>
      </w:r>
      <w:r w:rsidRPr="00F518E5">
        <w:rPr>
          <w:rFonts w:ascii="Times New Roman" w:hAnsi="Times New Roman" w:cs="Times New Roman"/>
          <w:color w:val="000000"/>
          <w:sz w:val="24"/>
          <w:szCs w:val="24"/>
        </w:rPr>
        <w:t>, имеющую  гриф «Допущено Министерством образования РФ».</w:t>
      </w:r>
    </w:p>
    <w:p w:rsidR="00F01B4F" w:rsidRPr="00F11869" w:rsidRDefault="00F01B4F" w:rsidP="00F01B4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6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01B4F" w:rsidRPr="00F01B4F" w:rsidRDefault="00F01B4F" w:rsidP="00F01B4F">
      <w:p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1B2095">
        <w:rPr>
          <w:rFonts w:ascii="Times New Roman" w:hAnsi="Times New Roman" w:cs="Times New Roman"/>
          <w:sz w:val="24"/>
          <w:szCs w:val="24"/>
        </w:rPr>
        <w:t>знать / понимать:</w:t>
      </w:r>
    </w:p>
    <w:p w:rsidR="00F01B4F" w:rsidRPr="00F01B4F" w:rsidRDefault="00F01B4F" w:rsidP="00F01B4F">
      <w:pPr>
        <w:pStyle w:val="2"/>
        <w:numPr>
          <w:ilvl w:val="0"/>
          <w:numId w:val="1"/>
        </w:numPr>
        <w:spacing w:before="60" w:line="240" w:lineRule="auto"/>
        <w:rPr>
          <w:sz w:val="24"/>
        </w:rPr>
      </w:pPr>
      <w:proofErr w:type="gramStart"/>
      <w:r w:rsidRPr="00F01B4F">
        <w:rPr>
          <w:b/>
          <w:i/>
          <w:sz w:val="24"/>
        </w:rPr>
        <w:t>важнейшие химические понятия</w:t>
      </w:r>
      <w:r w:rsidRPr="00F01B4F">
        <w:rPr>
          <w:b/>
          <w:sz w:val="24"/>
        </w:rPr>
        <w:t>:</w:t>
      </w:r>
      <w:r w:rsidRPr="00F01B4F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01B4F">
        <w:rPr>
          <w:sz w:val="24"/>
        </w:rPr>
        <w:t>электроотрицательность</w:t>
      </w:r>
      <w:proofErr w:type="spellEnd"/>
      <w:r w:rsidRPr="00F01B4F">
        <w:rPr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01B4F">
        <w:rPr>
          <w:sz w:val="24"/>
        </w:rPr>
        <w:t>неэлектролит</w:t>
      </w:r>
      <w:proofErr w:type="spellEnd"/>
      <w:r w:rsidRPr="00F01B4F">
        <w:rPr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01B4F" w:rsidRPr="00F01B4F" w:rsidRDefault="00F01B4F" w:rsidP="00F01B4F">
      <w:pPr>
        <w:pStyle w:val="2"/>
        <w:numPr>
          <w:ilvl w:val="0"/>
          <w:numId w:val="1"/>
        </w:numPr>
        <w:spacing w:before="60" w:line="240" w:lineRule="auto"/>
        <w:rPr>
          <w:sz w:val="24"/>
        </w:rPr>
      </w:pPr>
      <w:r w:rsidRPr="00F01B4F">
        <w:rPr>
          <w:b/>
          <w:i/>
          <w:sz w:val="24"/>
        </w:rPr>
        <w:t>основные законы химии</w:t>
      </w:r>
      <w:r w:rsidRPr="00F01B4F">
        <w:rPr>
          <w:b/>
          <w:sz w:val="24"/>
        </w:rPr>
        <w:t xml:space="preserve">: </w:t>
      </w:r>
      <w:r w:rsidRPr="00F01B4F">
        <w:rPr>
          <w:sz w:val="24"/>
        </w:rPr>
        <w:t>сохранения массы веществ, постоянства состава, периодический закон;</w:t>
      </w:r>
    </w:p>
    <w:p w:rsidR="00F01B4F" w:rsidRPr="00F01B4F" w:rsidRDefault="00F01B4F" w:rsidP="00F01B4F">
      <w:pPr>
        <w:pStyle w:val="2"/>
        <w:numPr>
          <w:ilvl w:val="0"/>
          <w:numId w:val="1"/>
        </w:numPr>
        <w:spacing w:before="60" w:line="240" w:lineRule="auto"/>
        <w:rPr>
          <w:sz w:val="24"/>
        </w:rPr>
      </w:pPr>
      <w:r w:rsidRPr="00F01B4F">
        <w:rPr>
          <w:b/>
          <w:i/>
          <w:sz w:val="24"/>
        </w:rPr>
        <w:t>основные теории химии</w:t>
      </w:r>
      <w:r w:rsidRPr="00F01B4F">
        <w:rPr>
          <w:b/>
          <w:sz w:val="24"/>
        </w:rPr>
        <w:t>:</w:t>
      </w:r>
      <w:r w:rsidRPr="00F01B4F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F01B4F" w:rsidRPr="00F01B4F" w:rsidRDefault="00F01B4F" w:rsidP="00F01B4F">
      <w:pPr>
        <w:pStyle w:val="2"/>
        <w:numPr>
          <w:ilvl w:val="0"/>
          <w:numId w:val="1"/>
        </w:numPr>
        <w:spacing w:before="60" w:line="240" w:lineRule="auto"/>
        <w:rPr>
          <w:sz w:val="24"/>
        </w:rPr>
      </w:pPr>
      <w:proofErr w:type="gramStart"/>
      <w:r w:rsidRPr="00F01B4F">
        <w:rPr>
          <w:b/>
          <w:i/>
          <w:sz w:val="24"/>
        </w:rPr>
        <w:t>важнейшие вещества и материалы</w:t>
      </w:r>
      <w:r w:rsidRPr="00F01B4F">
        <w:rPr>
          <w:b/>
          <w:sz w:val="24"/>
        </w:rPr>
        <w:t>:</w:t>
      </w:r>
      <w:r w:rsidRPr="00F01B4F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</w:t>
      </w:r>
      <w:r w:rsidRPr="00F01B4F">
        <w:rPr>
          <w:sz w:val="24"/>
        </w:rPr>
        <w:lastRenderedPageBreak/>
        <w:t>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01B4F" w:rsidRPr="00F01B4F" w:rsidRDefault="00F01B4F" w:rsidP="00F01B4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F01B4F"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F01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1B4F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01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1B4F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F01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1B4F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01B4F" w:rsidRPr="00F01B4F" w:rsidRDefault="00F01B4F" w:rsidP="00F01B4F">
      <w:pPr>
        <w:pStyle w:val="a4"/>
        <w:numPr>
          <w:ilvl w:val="0"/>
          <w:numId w:val="1"/>
        </w:numPr>
        <w:spacing w:before="60" w:line="240" w:lineRule="auto"/>
        <w:jc w:val="both"/>
        <w:rPr>
          <w:sz w:val="24"/>
        </w:rPr>
      </w:pPr>
      <w:r w:rsidRPr="00F01B4F">
        <w:rPr>
          <w:b/>
          <w:i/>
          <w:sz w:val="24"/>
        </w:rPr>
        <w:t>выполнять химический эксперимент</w:t>
      </w:r>
      <w:r w:rsidRPr="00F01B4F">
        <w:rPr>
          <w:sz w:val="24"/>
        </w:rPr>
        <w:t xml:space="preserve"> по распознаванию важнейших неорганических и органических веществ;</w:t>
      </w:r>
    </w:p>
    <w:p w:rsidR="00F01B4F" w:rsidRPr="00F01B4F" w:rsidRDefault="00F01B4F" w:rsidP="00F01B4F">
      <w:pPr>
        <w:pStyle w:val="a4"/>
        <w:numPr>
          <w:ilvl w:val="0"/>
          <w:numId w:val="1"/>
        </w:numPr>
        <w:spacing w:before="60" w:line="240" w:lineRule="auto"/>
        <w:jc w:val="both"/>
        <w:rPr>
          <w:sz w:val="24"/>
        </w:rPr>
      </w:pPr>
      <w:r w:rsidRPr="00F01B4F">
        <w:rPr>
          <w:b/>
          <w:i/>
          <w:sz w:val="24"/>
        </w:rPr>
        <w:t>проводить</w:t>
      </w:r>
      <w:r w:rsidRPr="00F01B4F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01B4F">
        <w:rPr>
          <w:sz w:val="24"/>
        </w:rPr>
        <w:t>ии и ее</w:t>
      </w:r>
      <w:proofErr w:type="gramEnd"/>
      <w:r w:rsidRPr="00F01B4F">
        <w:rPr>
          <w:sz w:val="24"/>
        </w:rPr>
        <w:t xml:space="preserve"> представления в различных формах;</w:t>
      </w:r>
    </w:p>
    <w:p w:rsidR="00F01B4F" w:rsidRPr="00F01B4F" w:rsidRDefault="00F01B4F" w:rsidP="00F01B4F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1B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1B4F">
        <w:rPr>
          <w:rFonts w:ascii="Times New Roman" w:hAnsi="Times New Roman" w:cs="Times New Roman"/>
          <w:sz w:val="24"/>
          <w:szCs w:val="24"/>
        </w:rPr>
        <w:t>: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01B4F" w:rsidRP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F01B4F" w:rsidRDefault="00F01B4F" w:rsidP="00F01B4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F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F01B4F" w:rsidRDefault="00F01B4F" w:rsidP="00F01B4F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1B4F" w:rsidRPr="00F01B4F" w:rsidRDefault="00F01B4F" w:rsidP="00F01B4F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72" w:type="dxa"/>
        <w:tblInd w:w="-1026" w:type="dxa"/>
        <w:tblLook w:val="04A0"/>
      </w:tblPr>
      <w:tblGrid>
        <w:gridCol w:w="1883"/>
        <w:gridCol w:w="5772"/>
        <w:gridCol w:w="1417"/>
      </w:tblGrid>
      <w:tr w:rsidR="000C0F66" w:rsidTr="000C0F66">
        <w:tc>
          <w:tcPr>
            <w:tcW w:w="1883" w:type="dxa"/>
            <w:vAlign w:val="center"/>
          </w:tcPr>
          <w:p w:rsidR="000C0F66" w:rsidRPr="00F01B4F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4F">
              <w:rPr>
                <w:rFonts w:ascii="Times New Roman" w:hAnsi="Times New Roman" w:cs="Times New Roman"/>
                <w:i/>
                <w:sz w:val="24"/>
                <w:szCs w:val="24"/>
              </w:rPr>
              <w:t>Номер темы</w:t>
            </w:r>
          </w:p>
        </w:tc>
        <w:tc>
          <w:tcPr>
            <w:tcW w:w="5772" w:type="dxa"/>
            <w:vAlign w:val="center"/>
          </w:tcPr>
          <w:p w:rsidR="000C0F66" w:rsidRPr="003661C4" w:rsidRDefault="000C0F66" w:rsidP="000B69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1C4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0C0F66" w:rsidTr="000C0F66">
        <w:tc>
          <w:tcPr>
            <w:tcW w:w="1883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0C0F66" w:rsidRPr="003661C4" w:rsidRDefault="000C0F66" w:rsidP="000C0F66">
            <w:pPr>
              <w:jc w:val="center"/>
              <w:rPr>
                <w:sz w:val="24"/>
                <w:szCs w:val="24"/>
              </w:rPr>
            </w:pPr>
            <w:r w:rsidRPr="003661C4">
              <w:rPr>
                <w:sz w:val="24"/>
                <w:szCs w:val="24"/>
              </w:rPr>
              <w:t>1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Тема 1. Теория строения и классификация органических веществ.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и азотсодержащие органические соединения.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Тема 4. Высокомолекулярные вещества.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3661C4" w:rsidRDefault="000C0F66" w:rsidP="000B69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3661C4" w:rsidRDefault="000C0F66" w:rsidP="000B69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C0F66" w:rsidRPr="000C0F66" w:rsidRDefault="000C0F66" w:rsidP="000B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0F66" w:rsidRPr="000C0F66" w:rsidTr="000C0F66">
        <w:tc>
          <w:tcPr>
            <w:tcW w:w="1883" w:type="dxa"/>
            <w:vAlign w:val="center"/>
          </w:tcPr>
          <w:p w:rsidR="000C0F66" w:rsidRPr="003661C4" w:rsidRDefault="000C0F66" w:rsidP="000B69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0C0F66" w:rsidRPr="000C0F66" w:rsidRDefault="000C0F66" w:rsidP="000B6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F66" w:rsidRPr="000C0F66" w:rsidRDefault="000C0F66" w:rsidP="00F01B4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B4F" w:rsidRPr="00F01B4F" w:rsidRDefault="00F01B4F" w:rsidP="00F01B4F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01B4F" w:rsidRPr="00F01B4F" w:rsidRDefault="00F01B4F" w:rsidP="00F518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398F" w:rsidRPr="00F01B4F" w:rsidRDefault="0069398F">
      <w:pPr>
        <w:rPr>
          <w:rFonts w:ascii="Times New Roman" w:hAnsi="Times New Roman" w:cs="Times New Roman"/>
          <w:sz w:val="24"/>
          <w:szCs w:val="24"/>
        </w:rPr>
      </w:pPr>
    </w:p>
    <w:sectPr w:rsidR="0069398F" w:rsidRPr="00F01B4F" w:rsidSect="006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5"/>
    <w:rsid w:val="00057833"/>
    <w:rsid w:val="000C0F66"/>
    <w:rsid w:val="00566C0D"/>
    <w:rsid w:val="0069398F"/>
    <w:rsid w:val="00BD0C45"/>
    <w:rsid w:val="00F01B4F"/>
    <w:rsid w:val="00F5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01B4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01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01B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B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0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2020-11-28T15:09:00Z</dcterms:created>
  <dcterms:modified xsi:type="dcterms:W3CDTF">2020-11-29T12:59:00Z</dcterms:modified>
</cp:coreProperties>
</file>