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0691B" w:rsidRDefault="00220032" w:rsidP="0070691B">
      <w:pPr>
        <w:shd w:val="clear" w:color="auto" w:fill="FFFCF4"/>
        <w:spacing w:after="0" w:line="336" w:lineRule="atLeast"/>
        <w:jc w:val="center"/>
        <w:rPr>
          <w:rFonts w:ascii="PT Sans Regular" w:eastAsia="Times New Roman" w:hAnsi="PT Sans Regular" w:cs="Times New Roman"/>
          <w:b/>
          <w:color w:val="002060"/>
          <w:sz w:val="36"/>
          <w:szCs w:val="36"/>
          <w:lang w:eastAsia="ru-RU"/>
        </w:rPr>
      </w:pPr>
      <w:r w:rsidRPr="0070691B">
        <w:rPr>
          <w:rFonts w:ascii="PT Sans Regular" w:eastAsia="Times New Roman" w:hAnsi="PT Sans Regular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Советы специалистов.</w:t>
      </w:r>
    </w:p>
    <w:p w:rsidR="00220032" w:rsidRPr="0070691B" w:rsidRDefault="00220032" w:rsidP="0070691B">
      <w:pPr>
        <w:shd w:val="clear" w:color="auto" w:fill="FFFCF4"/>
        <w:spacing w:after="0" w:line="336" w:lineRule="atLeast"/>
        <w:jc w:val="center"/>
        <w:rPr>
          <w:rFonts w:ascii="PT Sans Regular" w:eastAsia="Times New Roman" w:hAnsi="PT Sans Regular" w:cs="Times New Roman"/>
          <w:b/>
          <w:color w:val="002060"/>
          <w:sz w:val="36"/>
          <w:szCs w:val="36"/>
          <w:lang w:eastAsia="ru-RU"/>
        </w:rPr>
      </w:pPr>
      <w:r w:rsidRPr="0070691B">
        <w:rPr>
          <w:rFonts w:ascii="PT Sans Regular" w:eastAsia="Times New Roman" w:hAnsi="PT Sans Regular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Как подготовить ребенка в школу?</w:t>
      </w:r>
    </w:p>
    <w:p w:rsidR="00220032" w:rsidRPr="00220032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FF0000"/>
          <w:sz w:val="27"/>
          <w:szCs w:val="27"/>
          <w:bdr w:val="none" w:sz="0" w:space="0" w:color="auto" w:frame="1"/>
          <w:lang w:eastAsia="ru-RU"/>
        </w:rPr>
        <w:t>Психологическая готовность.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Это необходимый и достаточный уровень психического развития ребенка для освоения школьной программы в условиях обучения в коллективе сверстников, который формируется у детей к семи годам путем специальных занятий.             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Ваш ребенок может с радостью пойти в школу, но это не означает, что он желает учиться.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Как пишет детский </w:t>
      </w:r>
      <w:hyperlink r:id="rId4" w:history="1">
        <w:r w:rsidRPr="0070691B">
          <w:rPr>
            <w:rFonts w:ascii="PT Sans Regular" w:eastAsia="Times New Roman" w:hAnsi="PT Sans Regular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психолог</w:t>
        </w:r>
      </w:hyperlink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 xml:space="preserve"> Л.А. </w:t>
      </w:r>
      <w:proofErr w:type="spellStart"/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Венгер</w:t>
      </w:r>
      <w:proofErr w:type="spellEnd"/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002060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002060"/>
          <w:sz w:val="27"/>
          <w:szCs w:val="27"/>
          <w:bdr w:val="none" w:sz="0" w:space="0" w:color="auto" w:frame="1"/>
          <w:lang w:eastAsia="ru-RU"/>
        </w:rPr>
        <w:t>«Быть готовым к школе – не значит уметь читать, писать и считать.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002060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002060"/>
          <w:sz w:val="27"/>
          <w:szCs w:val="27"/>
          <w:bdr w:val="none" w:sz="0" w:space="0" w:color="auto" w:frame="1"/>
          <w:lang w:eastAsia="ru-RU"/>
        </w:rPr>
        <w:t>Быть готовым к школе - значит быть готовым всему этому научиться».</w:t>
      </w:r>
      <w:bookmarkStart w:id="0" w:name="_GoBack"/>
      <w:bookmarkEnd w:id="0"/>
    </w:p>
    <w:p w:rsidR="00220032" w:rsidRPr="00220032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FF0000"/>
          <w:sz w:val="27"/>
          <w:szCs w:val="27"/>
          <w:bdr w:val="none" w:sz="0" w:space="0" w:color="auto" w:frame="1"/>
          <w:lang w:eastAsia="ru-RU"/>
        </w:rPr>
        <w:t>Личностная готовность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потребность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общаться со сверстниками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умение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общаться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способность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исполнять роль ученика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адекватность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самооценки малыша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-ребенок 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должен быть приспособлен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к  общественной жизни, чувствовать себя уверенно, находясь вне дома (ему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туалетом)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 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Умение переживать и успехи и неудачи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(т.к. если ребенок настроен только  на успех, а его не всегда удается достичь  лёгким путем, то ребенок теряет желание  учиться)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Умение доводить начатое дело до конца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Волевые качества: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Усидчивость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Умение сосредоточить внимание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на менее интересном деле, постепенно увеличивая время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-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Умение регулировать свое поведение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Все эти навыки можно нарабатывать ежедневно (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игры, лепка, чтение, </w:t>
      </w:r>
      <w:hyperlink r:id="rId5" w:history="1">
        <w:r w:rsidRPr="0070691B">
          <w:rPr>
            <w:rFonts w:ascii="PT Sans Regular" w:eastAsia="Times New Roman" w:hAnsi="PT Sans Regular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общение</w:t>
        </w:r>
      </w:hyperlink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)</w:t>
      </w:r>
    </w:p>
    <w:p w:rsidR="00220032" w:rsidRPr="00220032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FF0000"/>
          <w:sz w:val="27"/>
          <w:szCs w:val="27"/>
          <w:bdr w:val="none" w:sz="0" w:space="0" w:color="auto" w:frame="1"/>
          <w:lang w:eastAsia="ru-RU"/>
        </w:rPr>
        <w:t>Что должен уметь ребенок, поступающий в 1 класс?</w:t>
      </w:r>
    </w:p>
    <w:p w:rsidR="00220032" w:rsidRPr="00220032" w:rsidRDefault="00220032" w:rsidP="00220032">
      <w:pPr>
        <w:shd w:val="clear" w:color="auto" w:fill="FFFCF4"/>
        <w:spacing w:after="0" w:line="240" w:lineRule="auto"/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  <w:t>•знать свою фамилию, имя и отчество, как зовут родителей, кем они работают, домашний адрес и телефон</w:t>
      </w:r>
    </w:p>
    <w:p w:rsidR="00220032" w:rsidRPr="00220032" w:rsidRDefault="00220032" w:rsidP="00220032">
      <w:pPr>
        <w:shd w:val="clear" w:color="auto" w:fill="FFFCF4"/>
        <w:spacing w:after="0" w:line="240" w:lineRule="auto"/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  <w:t>•знать, в каком городе/стране он живет, и уметь назвать другие знакомые ему страны мира</w:t>
      </w:r>
    </w:p>
    <w:p w:rsidR="00220032" w:rsidRPr="00220032" w:rsidRDefault="00220032" w:rsidP="00220032">
      <w:pPr>
        <w:shd w:val="clear" w:color="auto" w:fill="FFFCF4"/>
        <w:spacing w:after="0" w:line="240" w:lineRule="auto"/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  <w:t>•знать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</w:t>
      </w:r>
    </w:p>
    <w:p w:rsidR="00220032" w:rsidRPr="00220032" w:rsidRDefault="00220032" w:rsidP="00220032">
      <w:pPr>
        <w:shd w:val="clear" w:color="auto" w:fill="FFFCF4"/>
        <w:spacing w:after="0" w:line="240" w:lineRule="auto"/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  <w:t>•объяснить почему одних животных называют дикими, а других - домашними. Объяснить, какую пользу приносят разные домашние животные человеку</w:t>
      </w:r>
    </w:p>
    <w:p w:rsidR="00220032" w:rsidRPr="00220032" w:rsidRDefault="00220032" w:rsidP="00220032">
      <w:pPr>
        <w:shd w:val="clear" w:color="auto" w:fill="FFFCF4"/>
        <w:spacing w:after="0" w:line="240" w:lineRule="auto"/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lang w:eastAsia="ru-RU"/>
        </w:rPr>
        <w:t>•назвать детенышей лошади, коровы, овцы, козы, собаки, кошки, свиньи, медведицы, лисы, волчицы, белки, ежихи, курицы, утки, гусыни и т.д. </w:t>
      </w:r>
    </w:p>
    <w:p w:rsidR="00220032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знать, что овощи растут в поле или огороде, а фрукты в саду. </w:t>
      </w:r>
      <w:r w:rsidRPr="00220032">
        <w:rPr>
          <w:rFonts w:ascii="PT Sans Regular" w:eastAsia="Times New Roman" w:hAnsi="PT Sans Regular" w:cs="Times New Roman"/>
          <w:color w:val="FF0000"/>
          <w:sz w:val="27"/>
          <w:szCs w:val="27"/>
          <w:bdr w:val="none" w:sz="0" w:space="0" w:color="auto" w:frame="1"/>
          <w:lang w:eastAsia="ru-RU"/>
        </w:rPr>
        <w:br/>
      </w:r>
      <w:r w:rsidRPr="00220032">
        <w:rPr>
          <w:rFonts w:ascii="PT Sans Regular" w:eastAsia="Times New Roman" w:hAnsi="PT Sans 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Привести примеры фруктов и ягод, которые растут на кустах, и которые растут на деревьях. </w:t>
      </w:r>
    </w:p>
    <w:p w:rsidR="0070691B" w:rsidRPr="00220032" w:rsidRDefault="0070691B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</w:pP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color w:val="FF0000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FF0000"/>
          <w:sz w:val="27"/>
          <w:szCs w:val="27"/>
          <w:lang w:eastAsia="ru-RU"/>
        </w:rPr>
        <w:t>Слух, зрение, внимание, память, речь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находить 10-15 отличий на двух похожих картинках;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точно копировать простой узор;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описывать по памяти картинку;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запомнить предложение из 5-6 слов и повторить его;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прочитать наизусть стихотворение, рассказать сказку;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 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пересказать услышанный рассказ; 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br/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 </w:t>
      </w:r>
      <w:r w:rsidR="0070691B"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составлять рассказ по картинке</w:t>
      </w:r>
      <w:r w:rsidRPr="0070691B">
        <w:rPr>
          <w:rFonts w:ascii="PT Sans Regular" w:eastAsia="Times New Roman" w:hAnsi="PT Sans Regular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</w:p>
    <w:p w:rsidR="0070691B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                                    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FF0000"/>
          <w:sz w:val="27"/>
          <w:szCs w:val="27"/>
          <w:lang w:eastAsia="ru-RU"/>
        </w:rPr>
        <w:t xml:space="preserve"> Основы математики </w:t>
      </w:r>
      <w:r w:rsidRPr="00220032"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  <w:br/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уметь считать от 1 до 10 и обратно, восстанавливать числовой ряд, в котором пропущены некоторые числа</w:t>
      </w:r>
      <w:r w:rsidR="0070691B"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, знать состав числа 10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знать понятия «больше-меньше-столько же»;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знать простые геометрические фигуры, уметь составлять аппликации из геометрических фигур;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уметь сравнивать предметы по длине, ширине и высоте;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решать простые арифметические задачки; </w:t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br/>
        <w:t>• уметь поделить предмет на две/три/четыре равные части. </w:t>
      </w:r>
    </w:p>
    <w:p w:rsidR="0070691B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                                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220032">
        <w:rPr>
          <w:rFonts w:ascii="PT Sans Regular" w:eastAsia="Times New Roman" w:hAnsi="PT Sans Regular" w:cs="Times New Roman"/>
          <w:color w:val="363636"/>
          <w:sz w:val="27"/>
          <w:szCs w:val="27"/>
          <w:lang w:eastAsia="ru-RU"/>
        </w:rPr>
        <w:t xml:space="preserve">  </w:t>
      </w:r>
      <w:r w:rsidR="0070691B">
        <w:rPr>
          <w:rFonts w:ascii="PT Sans Regular" w:eastAsia="Times New Roman" w:hAnsi="PT Sans Regular" w:cs="Times New Roman"/>
          <w:color w:val="FF0000"/>
          <w:sz w:val="27"/>
          <w:szCs w:val="27"/>
          <w:lang w:eastAsia="ru-RU"/>
        </w:rPr>
        <w:t>Навыки письма </w:t>
      </w:r>
      <w:r w:rsidRPr="0070691B">
        <w:rPr>
          <w:rFonts w:ascii="PT Sans Regular" w:eastAsia="Times New Roman" w:hAnsi="PT Sans Regular" w:cs="Times New Roman"/>
          <w:color w:val="FF0000"/>
          <w:sz w:val="27"/>
          <w:szCs w:val="27"/>
          <w:lang w:eastAsia="ru-RU"/>
        </w:rPr>
        <w:br/>
      </w: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правильно держать ручку и карандаш в руке; 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проводить непрерывные прямые, волнистые, ломаные линии; 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обводить по контуру рисунок, не отрывая карандаша от бумаги;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уметь рисовать по клеточкам и точкам, уметь дорисовать отсутствующую половину симметричного рисунка;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копировать с образца геометрические фигуры; 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уметь продолжить штриховку рисунка; </w:t>
      </w:r>
    </w:p>
    <w:p w:rsidR="00220032" w:rsidRPr="0070691B" w:rsidRDefault="00220032" w:rsidP="00220032">
      <w:pPr>
        <w:shd w:val="clear" w:color="auto" w:fill="FFFCF4"/>
        <w:spacing w:after="75" w:line="336" w:lineRule="atLeast"/>
        <w:rPr>
          <w:rFonts w:ascii="PT Sans Regular" w:eastAsia="Times New Roman" w:hAnsi="PT Sans Regular" w:cs="Times New Roman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sz w:val="27"/>
          <w:szCs w:val="27"/>
          <w:lang w:eastAsia="ru-RU"/>
        </w:rPr>
        <w:t>• уметь аккуратно закрашивать рисунок, не выходя за контуры.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002060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002060"/>
          <w:sz w:val="27"/>
          <w:szCs w:val="27"/>
          <w:bdr w:val="none" w:sz="0" w:space="0" w:color="auto" w:frame="1"/>
          <w:lang w:eastAsia="ru-RU"/>
        </w:rPr>
        <w:t>Всему этому дети учатся уже в детском саду, но навыки эти обязательно нужно развивать и дома.</w:t>
      </w:r>
    </w:p>
    <w:p w:rsidR="00220032" w:rsidRPr="0070691B" w:rsidRDefault="00220032" w:rsidP="00220032">
      <w:pPr>
        <w:shd w:val="clear" w:color="auto" w:fill="FFFCF4"/>
        <w:spacing w:after="0" w:line="336" w:lineRule="atLeast"/>
        <w:rPr>
          <w:rFonts w:ascii="PT Sans Regular" w:eastAsia="Times New Roman" w:hAnsi="PT Sans Regular" w:cs="Times New Roman"/>
          <w:color w:val="002060"/>
          <w:sz w:val="27"/>
          <w:szCs w:val="27"/>
          <w:lang w:eastAsia="ru-RU"/>
        </w:rPr>
      </w:pPr>
      <w:r w:rsidRPr="0070691B">
        <w:rPr>
          <w:rFonts w:ascii="PT Sans Regular" w:eastAsia="Times New Roman" w:hAnsi="PT Sans Regular" w:cs="Times New Roman"/>
          <w:color w:val="002060"/>
          <w:sz w:val="27"/>
          <w:szCs w:val="27"/>
          <w:bdr w:val="none" w:sz="0" w:space="0" w:color="auto" w:frame="1"/>
          <w:lang w:eastAsia="ru-RU"/>
        </w:rPr>
        <w:t>Это не значит, что без каких-то определенных навыков ребенка не примут в школу, но их наличие облегчит адаптацию ребенка к школьной жизни. </w:t>
      </w:r>
    </w:p>
    <w:p w:rsidR="00CC1E87" w:rsidRPr="0070691B" w:rsidRDefault="00CC1E87" w:rsidP="00220032">
      <w:pPr>
        <w:rPr>
          <w:color w:val="002060"/>
        </w:rPr>
      </w:pPr>
    </w:p>
    <w:sectPr w:rsidR="00CC1E87" w:rsidRPr="007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2"/>
    <w:rsid w:val="00220032"/>
    <w:rsid w:val="0070691B"/>
    <w:rsid w:val="00C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33E5"/>
  <w15:docId w15:val="{78334054-B2EA-44E5-A352-3C865DF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TFYuZGtjYmMwGOqiYHqSq5F-rDe6DM-gxW7XTWPyiD0VdeYkl1rsrrHF8SAuH7kyNV6eR2Xr8FSzahvcZqH5dD-8lgW9SR*wbVCFeoV7IdlSfYJQnUC6EUOl5EbYtNlj2SKmWdiimj7eM0pcwI-nMoAcvwU8re5VSIcqUTw15-LJiYgjxWZIc8jSHgNZYm1KGUTuNQQYj-LfrJAVD4c2K4-z1MemQFF-qzdHhWBpt2YySSQOVnLvcWyNKSX9zlbZq4kWt-Npv0I7*z7GcbChASo2ZbCxV59hm5YBYrSrTqX3v5fW59Rz*1q6D-0l6tZ161oC7dXtpcd3KPq9KRn5DZeNyVhdrvEctcfJgCzeWHDwhvVr0YYpAk4cXtw2rTXKLMoI3CzDIiLARupaTwGSgJ-uxcA" TargetMode="External"/><Relationship Id="rId4" Type="http://schemas.openxmlformats.org/officeDocument/2006/relationships/hyperlink" Target="http://click01.begun.ru/click.jsp?url=TFYuZICGh4ahgfTkJjzU7dc56nH8SommgyiRC3U1weDQvrVa7YhasyEoBBtAea6ez1V0cY4CI0O80KRFnPDlU04jQMlu7-zwisejkdOpzRKowZBUQ*eBl5fHFu-y6ghNe2F26yD4SM2dFeceRTrlx9MrwD7gh5XhJ9CBlYXECNphZPhU334TbY9J*eSdpsuvluO13TDRm0ujIao7qVNzuFKGBD0Tt5wTlT2iApoozoWDA38CIShvtsSsohswdkXnX9Xkqk93J7rIkd62T4gQ9XwgcJDG*1IizVtoJLb9kWH6k3gMa3AldVy7J-lyiD8sKTR9uU1-cZOZ6Umd1sRwZ-Pl2HrOw93oGbCL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к25</dc:creator>
  <cp:lastModifiedBy>user</cp:lastModifiedBy>
  <cp:revision>2</cp:revision>
  <dcterms:created xsi:type="dcterms:W3CDTF">2022-03-25T04:10:00Z</dcterms:created>
  <dcterms:modified xsi:type="dcterms:W3CDTF">2022-03-25T04:10:00Z</dcterms:modified>
</cp:coreProperties>
</file>