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FC" w:rsidRDefault="009351FC" w:rsidP="009351FC">
      <w:pPr>
        <w:jc w:val="center"/>
        <w:rPr>
          <w:rFonts w:eastAsia="Calibri"/>
          <w:b/>
          <w:sz w:val="28"/>
          <w:szCs w:val="28"/>
          <w:lang w:eastAsia="en-US"/>
        </w:rPr>
      </w:pPr>
      <w:r>
        <w:rPr>
          <w:rFonts w:eastAsia="Calibri"/>
          <w:b/>
          <w:sz w:val="28"/>
          <w:szCs w:val="28"/>
          <w:lang w:eastAsia="en-US"/>
        </w:rPr>
        <w:t xml:space="preserve">Порядок начисления баллов за достижения, загруженные в </w:t>
      </w:r>
      <w:proofErr w:type="gramStart"/>
      <w:r>
        <w:rPr>
          <w:rFonts w:eastAsia="Calibri"/>
          <w:b/>
          <w:sz w:val="28"/>
          <w:szCs w:val="28"/>
          <w:lang w:eastAsia="en-US"/>
        </w:rPr>
        <w:t>электронное</w:t>
      </w:r>
      <w:proofErr w:type="gramEnd"/>
      <w:r>
        <w:rPr>
          <w:rFonts w:eastAsia="Calibri"/>
          <w:b/>
          <w:sz w:val="28"/>
          <w:szCs w:val="28"/>
          <w:lang w:eastAsia="en-US"/>
        </w:rPr>
        <w:t xml:space="preserve"> портфолио школьника</w:t>
      </w:r>
    </w:p>
    <w:p w:rsidR="009351FC" w:rsidRDefault="009351FC" w:rsidP="009351FC">
      <w:pPr>
        <w:rPr>
          <w:rFonts w:eastAsia="Calibri"/>
          <w:sz w:val="28"/>
          <w:szCs w:val="28"/>
          <w:lang w:eastAsia="en-US"/>
        </w:rPr>
      </w:pPr>
    </w:p>
    <w:p w:rsidR="009351FC" w:rsidRDefault="009351FC" w:rsidP="009351FC">
      <w:pPr>
        <w:spacing w:after="160" w:line="256" w:lineRule="auto"/>
        <w:ind w:firstLine="567"/>
        <w:contextualSpacing/>
        <w:jc w:val="both"/>
        <w:rPr>
          <w:rFonts w:eastAsia="Calibri"/>
          <w:sz w:val="28"/>
          <w:szCs w:val="24"/>
          <w:lang w:eastAsia="en-US"/>
        </w:rPr>
      </w:pPr>
      <w:r>
        <w:rPr>
          <w:rFonts w:eastAsia="Calibri"/>
          <w:sz w:val="28"/>
          <w:szCs w:val="24"/>
          <w:lang w:eastAsia="en-US"/>
        </w:rPr>
        <w:t>Для определения количества баллов, начисляемых за достижения, определена базовая единица (Б</w:t>
      </w:r>
      <w:r>
        <w:rPr>
          <w:rFonts w:eastAsia="Calibri"/>
          <w:sz w:val="28"/>
          <w:szCs w:val="24"/>
          <w:lang w:val="en-US" w:eastAsia="en-US"/>
        </w:rPr>
        <w:t> </w:t>
      </w:r>
      <w:r>
        <w:rPr>
          <w:rFonts w:eastAsia="Calibri"/>
          <w:i/>
          <w:sz w:val="22"/>
          <w:szCs w:val="24"/>
          <w:lang w:eastAsia="en-US"/>
        </w:rPr>
        <w:t>е</w:t>
      </w:r>
      <w:r>
        <w:rPr>
          <w:rFonts w:eastAsia="Calibri"/>
          <w:sz w:val="28"/>
          <w:szCs w:val="24"/>
          <w:lang w:eastAsia="en-US"/>
        </w:rPr>
        <w:t>) для каждого мероприятия в соответствии с Приложением 2 настоящего Положения.</w:t>
      </w:r>
    </w:p>
    <w:p w:rsidR="009351FC" w:rsidRDefault="009351FC" w:rsidP="009351FC">
      <w:pPr>
        <w:spacing w:after="160" w:line="256" w:lineRule="auto"/>
        <w:ind w:firstLine="567"/>
        <w:contextualSpacing/>
        <w:jc w:val="both"/>
        <w:rPr>
          <w:rFonts w:eastAsia="Calibri"/>
          <w:sz w:val="28"/>
          <w:szCs w:val="24"/>
          <w:lang w:eastAsia="en-US"/>
        </w:rPr>
      </w:pPr>
      <w:r>
        <w:rPr>
          <w:rFonts w:eastAsia="Calibri"/>
          <w:sz w:val="28"/>
          <w:szCs w:val="24"/>
          <w:lang w:eastAsia="en-US"/>
        </w:rPr>
        <w:t>В зависимости от типа участия, уровня и результата достижения, индивидуальности и времени достижения вводятся коэффициенты:</w:t>
      </w:r>
    </w:p>
    <w:p w:rsidR="009351FC" w:rsidRDefault="009351FC" w:rsidP="009351FC">
      <w:pPr>
        <w:spacing w:after="160" w:line="256" w:lineRule="auto"/>
        <w:ind w:firstLine="567"/>
        <w:contextualSpacing/>
        <w:jc w:val="both"/>
        <w:rPr>
          <w:rFonts w:eastAsia="Calibri"/>
          <w:sz w:val="28"/>
          <w:szCs w:val="24"/>
          <w:lang w:eastAsia="en-US"/>
        </w:rPr>
      </w:pPr>
      <w:r>
        <w:rPr>
          <w:rFonts w:eastAsia="Calibri"/>
          <w:sz w:val="28"/>
          <w:szCs w:val="24"/>
          <w:lang w:eastAsia="en-US"/>
        </w:rPr>
        <w:t>K</w:t>
      </w:r>
      <w:r>
        <w:rPr>
          <w:rFonts w:eastAsia="Calibri"/>
          <w:sz w:val="28"/>
          <w:szCs w:val="24"/>
          <w:lang w:val="en-US" w:eastAsia="en-US"/>
        </w:rPr>
        <w:t> </w:t>
      </w:r>
      <w:proofErr w:type="spellStart"/>
      <w:r>
        <w:rPr>
          <w:rFonts w:eastAsia="Calibri"/>
          <w:i/>
          <w:sz w:val="24"/>
          <w:szCs w:val="24"/>
          <w:lang w:eastAsia="en-US"/>
        </w:rPr>
        <w:t>ур</w:t>
      </w:r>
      <w:proofErr w:type="spellEnd"/>
      <w:r>
        <w:rPr>
          <w:rFonts w:eastAsia="Calibri"/>
          <w:sz w:val="28"/>
          <w:szCs w:val="24"/>
          <w:lang w:eastAsia="en-US"/>
        </w:rPr>
        <w:t xml:space="preserve"> - Коэффициент уровня мероприятия (1 – школьный, 2 – межшкольный/ районный, 5 – муниципальный/городской, 10 – региональный, 15 – межрегиональный/окружной, 20 – всероссийский, 50 – международный/ всемирный).</w:t>
      </w:r>
    </w:p>
    <w:p w:rsidR="009351FC" w:rsidRDefault="009351FC" w:rsidP="009351FC">
      <w:pPr>
        <w:spacing w:after="160" w:line="256" w:lineRule="auto"/>
        <w:ind w:firstLine="567"/>
        <w:contextualSpacing/>
        <w:jc w:val="both"/>
        <w:rPr>
          <w:rFonts w:eastAsia="Calibri"/>
          <w:sz w:val="28"/>
          <w:szCs w:val="24"/>
          <w:lang w:eastAsia="en-US"/>
        </w:rPr>
      </w:pPr>
      <w:r>
        <w:rPr>
          <w:rFonts w:eastAsia="Calibri"/>
          <w:sz w:val="28"/>
          <w:szCs w:val="24"/>
          <w:lang w:eastAsia="en-US"/>
        </w:rPr>
        <w:t>K</w:t>
      </w:r>
      <w:r>
        <w:rPr>
          <w:rFonts w:eastAsia="Calibri"/>
          <w:sz w:val="28"/>
          <w:szCs w:val="24"/>
          <w:lang w:val="en-US" w:eastAsia="en-US"/>
        </w:rPr>
        <w:t> </w:t>
      </w:r>
      <w:r>
        <w:rPr>
          <w:rFonts w:eastAsia="Calibri"/>
          <w:i/>
          <w:sz w:val="24"/>
          <w:szCs w:val="24"/>
          <w:lang w:eastAsia="en-US"/>
        </w:rPr>
        <w:t>рез</w:t>
      </w:r>
      <w:r>
        <w:rPr>
          <w:rFonts w:eastAsia="Calibri"/>
          <w:sz w:val="28"/>
          <w:szCs w:val="24"/>
          <w:lang w:eastAsia="en-US"/>
        </w:rPr>
        <w:t xml:space="preserve"> - Коэффициент результата участия (1 – участие, 3 – призёр, </w:t>
      </w:r>
      <w:r>
        <w:rPr>
          <w:rFonts w:eastAsia="Calibri"/>
          <w:sz w:val="28"/>
          <w:szCs w:val="24"/>
          <w:lang w:eastAsia="en-US"/>
        </w:rPr>
        <w:br/>
        <w:t>5 – победитель)</w:t>
      </w:r>
    </w:p>
    <w:p w:rsidR="009351FC" w:rsidRDefault="009351FC" w:rsidP="009351FC">
      <w:pPr>
        <w:spacing w:after="160" w:line="256" w:lineRule="auto"/>
        <w:ind w:firstLine="567"/>
        <w:contextualSpacing/>
        <w:jc w:val="both"/>
        <w:rPr>
          <w:rFonts w:eastAsia="Calibri"/>
          <w:sz w:val="28"/>
          <w:szCs w:val="24"/>
          <w:lang w:eastAsia="en-US"/>
        </w:rPr>
      </w:pPr>
      <w:r>
        <w:rPr>
          <w:rFonts w:eastAsia="Calibri"/>
          <w:sz w:val="28"/>
          <w:szCs w:val="24"/>
          <w:lang w:eastAsia="en-US"/>
        </w:rPr>
        <w:t>K</w:t>
      </w:r>
      <w:r>
        <w:rPr>
          <w:rFonts w:eastAsia="Calibri"/>
          <w:sz w:val="28"/>
          <w:szCs w:val="24"/>
          <w:lang w:val="en-US" w:eastAsia="en-US"/>
        </w:rPr>
        <w:t> </w:t>
      </w:r>
      <w:r>
        <w:rPr>
          <w:rFonts w:eastAsia="Calibri"/>
          <w:i/>
          <w:sz w:val="24"/>
          <w:szCs w:val="24"/>
          <w:lang w:eastAsia="en-US"/>
        </w:rPr>
        <w:t>типа</w:t>
      </w:r>
      <w:r>
        <w:rPr>
          <w:rFonts w:eastAsia="Calibri"/>
          <w:sz w:val="28"/>
          <w:szCs w:val="24"/>
          <w:lang w:eastAsia="en-US"/>
        </w:rPr>
        <w:t xml:space="preserve"> -  Коэффициент типа участия (1 – очное, 0,3 – заочное/дистанционное)</w:t>
      </w:r>
    </w:p>
    <w:p w:rsidR="009351FC" w:rsidRDefault="009351FC" w:rsidP="009351FC">
      <w:pPr>
        <w:spacing w:after="160" w:line="256" w:lineRule="auto"/>
        <w:ind w:firstLine="567"/>
        <w:contextualSpacing/>
        <w:jc w:val="both"/>
        <w:rPr>
          <w:rFonts w:eastAsia="Calibri"/>
          <w:sz w:val="28"/>
          <w:szCs w:val="24"/>
          <w:lang w:eastAsia="en-US"/>
        </w:rPr>
      </w:pPr>
      <w:r>
        <w:rPr>
          <w:rFonts w:eastAsia="Calibri"/>
          <w:sz w:val="28"/>
          <w:szCs w:val="24"/>
          <w:lang w:eastAsia="en-US"/>
        </w:rPr>
        <w:t>K</w:t>
      </w:r>
      <w:r>
        <w:rPr>
          <w:rFonts w:eastAsia="Calibri"/>
          <w:sz w:val="28"/>
          <w:szCs w:val="24"/>
          <w:lang w:val="en-US" w:eastAsia="en-US"/>
        </w:rPr>
        <w:t> </w:t>
      </w:r>
      <w:proofErr w:type="spellStart"/>
      <w:r>
        <w:rPr>
          <w:rFonts w:eastAsia="Calibri"/>
          <w:i/>
          <w:sz w:val="24"/>
          <w:szCs w:val="24"/>
          <w:lang w:eastAsia="en-US"/>
        </w:rPr>
        <w:t>инд</w:t>
      </w:r>
      <w:proofErr w:type="spellEnd"/>
      <w:r>
        <w:rPr>
          <w:rFonts w:eastAsia="Calibri"/>
          <w:sz w:val="28"/>
          <w:szCs w:val="24"/>
          <w:lang w:eastAsia="en-US"/>
        </w:rPr>
        <w:t xml:space="preserve"> - Коэффициент индивидуальности достижения (1 – личное, 0,75 – командное)</w:t>
      </w:r>
    </w:p>
    <w:p w:rsidR="009351FC" w:rsidRDefault="009351FC" w:rsidP="009351FC">
      <w:pPr>
        <w:spacing w:after="160" w:line="256" w:lineRule="auto"/>
        <w:ind w:firstLine="567"/>
        <w:contextualSpacing/>
        <w:jc w:val="both"/>
        <w:rPr>
          <w:rFonts w:eastAsia="Calibri"/>
          <w:sz w:val="28"/>
          <w:szCs w:val="24"/>
          <w:lang w:eastAsia="en-US"/>
        </w:rPr>
      </w:pPr>
      <w:proofErr w:type="gramStart"/>
      <w:r>
        <w:rPr>
          <w:rFonts w:eastAsia="Calibri"/>
          <w:sz w:val="28"/>
          <w:szCs w:val="24"/>
          <w:lang w:eastAsia="en-US"/>
        </w:rPr>
        <w:t>K</w:t>
      </w:r>
      <w:r>
        <w:rPr>
          <w:rFonts w:eastAsia="Calibri"/>
          <w:sz w:val="28"/>
          <w:szCs w:val="24"/>
          <w:lang w:val="en-US" w:eastAsia="en-US"/>
        </w:rPr>
        <w:t> </w:t>
      </w:r>
      <w:r>
        <w:rPr>
          <w:rFonts w:eastAsia="Calibri"/>
          <w:i/>
          <w:sz w:val="24"/>
          <w:szCs w:val="24"/>
          <w:lang w:eastAsia="en-US"/>
        </w:rPr>
        <w:t>врем</w:t>
      </w:r>
      <w:r>
        <w:rPr>
          <w:rFonts w:eastAsia="Calibri"/>
          <w:sz w:val="28"/>
          <w:szCs w:val="24"/>
          <w:lang w:eastAsia="en-US"/>
        </w:rPr>
        <w:t xml:space="preserve"> -  Коэффициент времени достижения (определяется по формуле 0,75</w:t>
      </w:r>
      <w:r>
        <w:rPr>
          <w:rFonts w:eastAsia="Calibri"/>
          <w:sz w:val="28"/>
          <w:szCs w:val="24"/>
          <w:vertAlign w:val="superscript"/>
          <w:lang w:val="en-US" w:eastAsia="en-US"/>
        </w:rPr>
        <w:t>n</w:t>
      </w:r>
      <w:r>
        <w:rPr>
          <w:rFonts w:eastAsia="Calibri"/>
          <w:sz w:val="28"/>
          <w:szCs w:val="24"/>
          <w:lang w:eastAsia="en-US"/>
        </w:rPr>
        <w:t xml:space="preserve">, где </w:t>
      </w:r>
      <w:r>
        <w:rPr>
          <w:rFonts w:eastAsia="Calibri"/>
          <w:sz w:val="28"/>
          <w:szCs w:val="24"/>
          <w:lang w:val="en-US" w:eastAsia="en-US"/>
        </w:rPr>
        <w:t>n</w:t>
      </w:r>
      <w:r>
        <w:rPr>
          <w:rFonts w:eastAsia="Calibri"/>
          <w:sz w:val="28"/>
          <w:szCs w:val="24"/>
          <w:lang w:eastAsia="en-US"/>
        </w:rPr>
        <w:t xml:space="preserve"> – количество полных лет, прошедших с момента достижения.</w:t>
      </w:r>
      <w:proofErr w:type="gramEnd"/>
      <w:r>
        <w:rPr>
          <w:rFonts w:eastAsia="Calibri"/>
          <w:sz w:val="28"/>
          <w:szCs w:val="24"/>
          <w:lang w:eastAsia="en-US"/>
        </w:rPr>
        <w:t xml:space="preserve"> </w:t>
      </w:r>
      <w:proofErr w:type="gramStart"/>
      <w:r>
        <w:rPr>
          <w:rFonts w:eastAsia="Calibri"/>
          <w:sz w:val="28"/>
          <w:szCs w:val="24"/>
          <w:lang w:eastAsia="en-US"/>
        </w:rPr>
        <w:t>То есть 1 – в течение первого года с даты достижения, 0,75 – в течение второго года с даты достижения, 0,56 – в течение третьего года, и так далее).</w:t>
      </w:r>
      <w:proofErr w:type="gramEnd"/>
    </w:p>
    <w:p w:rsidR="009351FC" w:rsidRDefault="009351FC" w:rsidP="009351FC">
      <w:pPr>
        <w:spacing w:after="160" w:line="256" w:lineRule="auto"/>
        <w:ind w:firstLine="567"/>
        <w:contextualSpacing/>
        <w:jc w:val="both"/>
        <w:rPr>
          <w:rFonts w:eastAsia="SimSun"/>
          <w:kern w:val="2"/>
          <w:sz w:val="28"/>
          <w:szCs w:val="24"/>
          <w:lang w:eastAsia="zh-CN" w:bidi="hi-IN"/>
        </w:rPr>
      </w:pPr>
      <w:r>
        <w:rPr>
          <w:rFonts w:eastAsia="Calibri"/>
          <w:sz w:val="28"/>
          <w:szCs w:val="24"/>
          <w:lang w:eastAsia="en-US"/>
        </w:rPr>
        <w:t xml:space="preserve">Определение общего количества </w:t>
      </w:r>
      <w:proofErr w:type="gramStart"/>
      <w:r>
        <w:rPr>
          <w:rFonts w:eastAsia="Calibri"/>
          <w:sz w:val="28"/>
          <w:szCs w:val="24"/>
          <w:lang w:eastAsia="en-US"/>
        </w:rPr>
        <w:t xml:space="preserve">баллов, присуждаемых школьнику </w:t>
      </w:r>
      <w:r>
        <w:rPr>
          <w:rFonts w:eastAsia="Calibri"/>
          <w:sz w:val="28"/>
          <w:szCs w:val="24"/>
          <w:lang w:eastAsia="en-US"/>
        </w:rPr>
        <w:br/>
        <w:t>за достижения вычисляется</w:t>
      </w:r>
      <w:proofErr w:type="gramEnd"/>
      <w:r>
        <w:rPr>
          <w:rFonts w:eastAsia="Calibri"/>
          <w:sz w:val="28"/>
          <w:szCs w:val="24"/>
          <w:lang w:eastAsia="en-US"/>
        </w:rPr>
        <w:t xml:space="preserve"> по формуле</w:t>
      </w:r>
      <w:r>
        <w:rPr>
          <w:rFonts w:eastAsia="SimSun"/>
          <w:kern w:val="2"/>
          <w:sz w:val="28"/>
          <w:szCs w:val="24"/>
          <w:lang w:eastAsia="zh-CN" w:bidi="hi-IN"/>
        </w:rPr>
        <w:t>, позволяющей учитывать все аспекты и результаты участия в мероприятии:</w:t>
      </w:r>
    </w:p>
    <w:p w:rsidR="009351FC" w:rsidRDefault="009351FC" w:rsidP="009351FC">
      <w:pPr>
        <w:spacing w:after="160" w:line="256" w:lineRule="auto"/>
        <w:contextualSpacing/>
        <w:jc w:val="center"/>
        <w:rPr>
          <w:rFonts w:eastAsia="Calibri"/>
          <w:i/>
          <w:sz w:val="28"/>
          <w:szCs w:val="24"/>
          <w:lang w:eastAsia="en-US"/>
        </w:rPr>
      </w:pPr>
      <w:r>
        <w:rPr>
          <w:rFonts w:eastAsia="SimSun"/>
          <w:i/>
          <w:kern w:val="2"/>
          <w:sz w:val="28"/>
          <w:szCs w:val="24"/>
          <w:lang w:eastAsia="zh-CN" w:bidi="hi-IN"/>
        </w:rPr>
        <w:t>Р = Б </w:t>
      </w:r>
      <w:r>
        <w:rPr>
          <w:rFonts w:eastAsia="SimSun"/>
          <w:i/>
          <w:kern w:val="2"/>
          <w:sz w:val="28"/>
          <w:szCs w:val="24"/>
          <w:vertAlign w:val="subscript"/>
          <w:lang w:eastAsia="zh-CN" w:bidi="hi-IN"/>
        </w:rPr>
        <w:t>е</w:t>
      </w:r>
      <w:proofErr w:type="gramStart"/>
      <w:r>
        <w:rPr>
          <w:rFonts w:eastAsia="SimSun"/>
          <w:i/>
          <w:kern w:val="2"/>
          <w:sz w:val="28"/>
          <w:szCs w:val="24"/>
          <w:lang w:eastAsia="zh-CN" w:bidi="hi-IN"/>
        </w:rPr>
        <w:t xml:space="preserve"> × К</w:t>
      </w:r>
      <w:proofErr w:type="gramEnd"/>
      <w:r>
        <w:rPr>
          <w:rFonts w:eastAsia="SimSun"/>
          <w:i/>
          <w:kern w:val="2"/>
          <w:sz w:val="28"/>
          <w:szCs w:val="24"/>
          <w:vertAlign w:val="subscript"/>
          <w:lang w:eastAsia="zh-CN" w:bidi="hi-IN"/>
        </w:rPr>
        <w:t> </w:t>
      </w:r>
      <w:proofErr w:type="spellStart"/>
      <w:r>
        <w:rPr>
          <w:rFonts w:eastAsia="SimSun"/>
          <w:i/>
          <w:kern w:val="2"/>
          <w:sz w:val="28"/>
          <w:szCs w:val="24"/>
          <w:vertAlign w:val="subscript"/>
          <w:lang w:eastAsia="zh-CN" w:bidi="hi-IN"/>
        </w:rPr>
        <w:t>ур</w:t>
      </w:r>
      <w:proofErr w:type="spellEnd"/>
      <w:r>
        <w:rPr>
          <w:rFonts w:eastAsia="SimSun"/>
          <w:i/>
          <w:kern w:val="2"/>
          <w:sz w:val="28"/>
          <w:szCs w:val="24"/>
          <w:lang w:eastAsia="zh-CN" w:bidi="hi-IN"/>
        </w:rPr>
        <w:t xml:space="preserve"> × К</w:t>
      </w:r>
      <w:r>
        <w:rPr>
          <w:rFonts w:eastAsia="SimSun"/>
          <w:i/>
          <w:kern w:val="2"/>
          <w:sz w:val="28"/>
          <w:szCs w:val="24"/>
          <w:vertAlign w:val="subscript"/>
          <w:lang w:eastAsia="zh-CN" w:bidi="hi-IN"/>
        </w:rPr>
        <w:t> рез</w:t>
      </w:r>
      <w:r>
        <w:rPr>
          <w:rFonts w:eastAsia="SimSun"/>
          <w:i/>
          <w:kern w:val="2"/>
          <w:sz w:val="28"/>
          <w:szCs w:val="24"/>
          <w:lang w:eastAsia="zh-CN" w:bidi="hi-IN"/>
        </w:rPr>
        <w:t xml:space="preserve"> × К</w:t>
      </w:r>
      <w:r>
        <w:rPr>
          <w:rFonts w:eastAsia="SimSun"/>
          <w:i/>
          <w:kern w:val="2"/>
          <w:sz w:val="28"/>
          <w:szCs w:val="24"/>
          <w:vertAlign w:val="subscript"/>
          <w:lang w:eastAsia="zh-CN" w:bidi="hi-IN"/>
        </w:rPr>
        <w:t xml:space="preserve"> типа </w:t>
      </w:r>
      <w:r>
        <w:rPr>
          <w:rFonts w:eastAsia="SimSun"/>
          <w:i/>
          <w:kern w:val="2"/>
          <w:sz w:val="28"/>
          <w:szCs w:val="24"/>
          <w:lang w:eastAsia="zh-CN" w:bidi="hi-IN"/>
        </w:rPr>
        <w:t>× К</w:t>
      </w:r>
      <w:r>
        <w:rPr>
          <w:rFonts w:eastAsia="SimSun"/>
          <w:i/>
          <w:kern w:val="2"/>
          <w:sz w:val="28"/>
          <w:szCs w:val="24"/>
          <w:vertAlign w:val="subscript"/>
          <w:lang w:eastAsia="zh-CN" w:bidi="hi-IN"/>
        </w:rPr>
        <w:t> </w:t>
      </w:r>
      <w:proofErr w:type="spellStart"/>
      <w:r>
        <w:rPr>
          <w:rFonts w:eastAsia="SimSun"/>
          <w:i/>
          <w:kern w:val="2"/>
          <w:sz w:val="28"/>
          <w:szCs w:val="24"/>
          <w:vertAlign w:val="subscript"/>
          <w:lang w:eastAsia="zh-CN" w:bidi="hi-IN"/>
        </w:rPr>
        <w:t>инд</w:t>
      </w:r>
      <w:proofErr w:type="spellEnd"/>
      <w:r>
        <w:rPr>
          <w:rFonts w:eastAsia="SimSun"/>
          <w:i/>
          <w:kern w:val="2"/>
          <w:sz w:val="28"/>
          <w:szCs w:val="24"/>
          <w:lang w:eastAsia="zh-CN" w:bidi="hi-IN"/>
        </w:rPr>
        <w:t xml:space="preserve"> × К</w:t>
      </w:r>
      <w:r>
        <w:rPr>
          <w:rFonts w:eastAsia="SimSun"/>
          <w:i/>
          <w:kern w:val="2"/>
          <w:sz w:val="28"/>
          <w:szCs w:val="24"/>
          <w:vertAlign w:val="subscript"/>
          <w:lang w:eastAsia="zh-CN" w:bidi="hi-IN"/>
        </w:rPr>
        <w:t> врем</w:t>
      </w:r>
    </w:p>
    <w:p w:rsidR="009351FC" w:rsidRDefault="009351FC" w:rsidP="009351FC">
      <w:pPr>
        <w:rPr>
          <w:rFonts w:eastAsia="Calibri"/>
          <w:i/>
          <w:sz w:val="28"/>
          <w:szCs w:val="28"/>
          <w:lang w:eastAsia="en-US"/>
        </w:rPr>
      </w:pPr>
    </w:p>
    <w:p w:rsidR="009351FC" w:rsidRDefault="009351FC" w:rsidP="009351FC">
      <w:pPr>
        <w:ind w:left="5760"/>
        <w:contextualSpacing/>
        <w:rPr>
          <w:rFonts w:eastAsia="Calibri"/>
          <w:sz w:val="28"/>
          <w:szCs w:val="28"/>
          <w:lang w:eastAsia="en-US"/>
        </w:rPr>
      </w:pPr>
      <w:r>
        <w:rPr>
          <w:rFonts w:eastAsia="Calibri"/>
          <w:sz w:val="28"/>
          <w:szCs w:val="28"/>
          <w:lang w:eastAsia="en-US"/>
        </w:rPr>
        <w:br w:type="page"/>
      </w:r>
    </w:p>
    <w:p w:rsidR="009351FC" w:rsidRDefault="009351FC" w:rsidP="009351FC">
      <w:pPr>
        <w:jc w:val="right"/>
        <w:rPr>
          <w:rFonts w:eastAsia="Calibri"/>
          <w:b/>
          <w:sz w:val="28"/>
          <w:szCs w:val="28"/>
          <w:lang w:eastAsia="en-US"/>
        </w:rPr>
      </w:pPr>
    </w:p>
    <w:p w:rsidR="009351FC" w:rsidRDefault="009351FC" w:rsidP="009351FC">
      <w:pPr>
        <w:jc w:val="center"/>
        <w:rPr>
          <w:rFonts w:eastAsia="Calibri"/>
          <w:b/>
          <w:sz w:val="28"/>
          <w:szCs w:val="28"/>
          <w:lang w:eastAsia="en-US"/>
        </w:rPr>
      </w:pPr>
      <w:r>
        <w:rPr>
          <w:rFonts w:eastAsia="Calibri"/>
          <w:b/>
          <w:sz w:val="28"/>
          <w:szCs w:val="28"/>
          <w:lang w:eastAsia="en-US"/>
        </w:rPr>
        <w:t xml:space="preserve">ПЕРЕЧЕНЬ </w:t>
      </w:r>
    </w:p>
    <w:p w:rsidR="009351FC" w:rsidRDefault="009351FC" w:rsidP="009351FC">
      <w:pPr>
        <w:jc w:val="center"/>
        <w:rPr>
          <w:rFonts w:eastAsia="Calibri"/>
          <w:b/>
          <w:sz w:val="28"/>
          <w:szCs w:val="28"/>
          <w:lang w:eastAsia="en-US"/>
        </w:rPr>
      </w:pPr>
      <w:r>
        <w:rPr>
          <w:rFonts w:eastAsia="Calibri"/>
          <w:b/>
          <w:sz w:val="28"/>
          <w:szCs w:val="28"/>
          <w:lang w:eastAsia="en-US"/>
        </w:rPr>
        <w:t xml:space="preserve">достижений, рекомендуемых для загрузки </w:t>
      </w:r>
      <w:r>
        <w:rPr>
          <w:rFonts w:eastAsia="Calibri"/>
          <w:b/>
          <w:sz w:val="28"/>
          <w:szCs w:val="28"/>
          <w:lang w:eastAsia="en-US"/>
        </w:rPr>
        <w:br/>
        <w:t xml:space="preserve">в </w:t>
      </w:r>
      <w:proofErr w:type="gramStart"/>
      <w:r>
        <w:rPr>
          <w:rFonts w:eastAsia="Calibri"/>
          <w:b/>
          <w:sz w:val="28"/>
          <w:szCs w:val="28"/>
          <w:lang w:eastAsia="en-US"/>
        </w:rPr>
        <w:t>электронном</w:t>
      </w:r>
      <w:proofErr w:type="gramEnd"/>
      <w:r>
        <w:rPr>
          <w:rFonts w:eastAsia="Calibri"/>
          <w:b/>
          <w:sz w:val="28"/>
          <w:szCs w:val="28"/>
          <w:lang w:eastAsia="en-US"/>
        </w:rPr>
        <w:t xml:space="preserve"> портфолио школьника с указанием базовой единицы (Б </w:t>
      </w:r>
      <w:r>
        <w:rPr>
          <w:rFonts w:eastAsia="Calibri"/>
          <w:b/>
          <w:i/>
          <w:sz w:val="24"/>
          <w:szCs w:val="28"/>
          <w:lang w:eastAsia="en-US"/>
        </w:rPr>
        <w:t>е</w:t>
      </w:r>
      <w:r>
        <w:rPr>
          <w:rFonts w:eastAsia="Calibri"/>
          <w:b/>
          <w:sz w:val="28"/>
          <w:szCs w:val="28"/>
          <w:lang w:eastAsia="en-US"/>
        </w:rPr>
        <w:t xml:space="preserve">) </w:t>
      </w:r>
      <w:r>
        <w:rPr>
          <w:rFonts w:eastAsia="Calibri"/>
          <w:b/>
          <w:sz w:val="28"/>
          <w:szCs w:val="28"/>
          <w:lang w:eastAsia="en-US"/>
        </w:rPr>
        <w:br/>
        <w:t>или фиксированного количества баллов.</w:t>
      </w:r>
    </w:p>
    <w:p w:rsidR="009351FC" w:rsidRDefault="009351FC" w:rsidP="009351FC">
      <w:pPr>
        <w:jc w:val="center"/>
        <w:rPr>
          <w:rFonts w:eastAsia="Calibri"/>
          <w:b/>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556"/>
        <w:gridCol w:w="1701"/>
      </w:tblGrid>
      <w:tr w:rsidR="009351FC" w:rsidTr="009351FC">
        <w:tc>
          <w:tcPr>
            <w:tcW w:w="916"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sz w:val="28"/>
                <w:szCs w:val="28"/>
                <w:lang w:eastAsia="en-US"/>
              </w:rPr>
            </w:pPr>
            <w:r>
              <w:rPr>
                <w:rFonts w:eastAsia="Calibri"/>
                <w:sz w:val="28"/>
                <w:szCs w:val="28"/>
                <w:lang w:eastAsia="en-US"/>
              </w:rPr>
              <w:t>№</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sz w:val="28"/>
                <w:szCs w:val="28"/>
                <w:lang w:eastAsia="en-US"/>
              </w:rPr>
            </w:pPr>
            <w:r>
              <w:rPr>
                <w:rFonts w:eastAsia="Calibri"/>
                <w:sz w:val="28"/>
                <w:szCs w:val="28"/>
                <w:lang w:eastAsia="en-US"/>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sz w:val="28"/>
                <w:szCs w:val="28"/>
                <w:lang w:eastAsia="en-US"/>
              </w:rPr>
            </w:pPr>
            <w:proofErr w:type="gramStart"/>
            <w:r>
              <w:rPr>
                <w:rFonts w:eastAsia="Calibri"/>
                <w:sz w:val="28"/>
                <w:szCs w:val="28"/>
                <w:lang w:eastAsia="en-US"/>
              </w:rPr>
              <w:t>Б</w:t>
            </w:r>
            <w:proofErr w:type="gramEnd"/>
            <w:r>
              <w:rPr>
                <w:rFonts w:eastAsia="Calibri"/>
                <w:sz w:val="28"/>
                <w:szCs w:val="28"/>
                <w:lang w:eastAsia="en-US"/>
              </w:rPr>
              <w:t xml:space="preserve"> </w:t>
            </w:r>
            <w:r>
              <w:rPr>
                <w:rFonts w:eastAsia="Calibri"/>
                <w:i/>
                <w:sz w:val="24"/>
                <w:szCs w:val="28"/>
                <w:lang w:eastAsia="en-US"/>
              </w:rPr>
              <w:t xml:space="preserve">е </w:t>
            </w:r>
            <w:r>
              <w:rPr>
                <w:rFonts w:eastAsia="Calibri"/>
                <w:sz w:val="24"/>
                <w:szCs w:val="28"/>
                <w:lang w:eastAsia="en-US"/>
              </w:rPr>
              <w:t xml:space="preserve">/ </w:t>
            </w:r>
            <w:r>
              <w:rPr>
                <w:rFonts w:eastAsia="Calibri"/>
                <w:sz w:val="28"/>
                <w:szCs w:val="28"/>
                <w:lang w:eastAsia="en-US"/>
              </w:rPr>
              <w:t>балл</w:t>
            </w:r>
          </w:p>
        </w:tc>
      </w:tr>
      <w:tr w:rsidR="009351FC" w:rsidTr="009351FC">
        <w:trPr>
          <w:tblHeader/>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sz w:val="28"/>
                <w:szCs w:val="28"/>
                <w:lang w:eastAsia="en-US"/>
              </w:rPr>
            </w:pPr>
            <w:r>
              <w:rPr>
                <w:rFonts w:eastAsia="Calibri"/>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3</w:t>
            </w:r>
          </w:p>
        </w:tc>
      </w:tr>
      <w:tr w:rsidR="009351FC" w:rsidTr="009351FC">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9351FC" w:rsidRDefault="009351FC" w:rsidP="00627D73">
            <w:pPr>
              <w:numPr>
                <w:ilvl w:val="0"/>
                <w:numId w:val="1"/>
              </w:numPr>
              <w:contextualSpacing/>
              <w:jc w:val="center"/>
              <w:rPr>
                <w:rFonts w:eastAsia="Calibri"/>
                <w:sz w:val="28"/>
                <w:szCs w:val="28"/>
                <w:lang w:eastAsia="en-US"/>
              </w:rPr>
            </w:pPr>
            <w:r>
              <w:rPr>
                <w:rFonts w:eastAsia="Calibri"/>
                <w:sz w:val="28"/>
                <w:szCs w:val="28"/>
                <w:lang w:eastAsia="en-US"/>
              </w:rPr>
              <w:t>Номинации «Интеллект», «Техническое творчество», «Художественное творчество», «Социальная деятельность»</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Всероссийская олимпиада школьников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5</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lang w:eastAsia="en-US"/>
              </w:rPr>
              <w:t xml:space="preserve">Мероприятия </w:t>
            </w:r>
            <w:r>
              <w:rPr>
                <w:rFonts w:eastAsia="Calibri"/>
                <w:sz w:val="28"/>
                <w:szCs w:val="28"/>
                <w:lang w:val="en-US" w:eastAsia="en-US"/>
              </w:rPr>
              <w:t>I</w:t>
            </w:r>
            <w:r>
              <w:rPr>
                <w:rFonts w:eastAsia="Calibri"/>
                <w:sz w:val="28"/>
                <w:szCs w:val="28"/>
                <w:lang w:eastAsia="en-US"/>
              </w:rPr>
              <w:t xml:space="preserve"> уровня, включенные в Перечень олимпиад школьников в соответствии с Приказом Министерства образования и науки Российской Федерации от 30 августа 2017 г. N 866 «Об утверждении Перечня олимпиад школьников и их уровней на 2017/18 учебный год» </w:t>
            </w:r>
            <w:r>
              <w:rPr>
                <w:rFonts w:eastAsia="Calibri"/>
                <w:sz w:val="28"/>
                <w:szCs w:val="28"/>
                <w:shd w:val="clear" w:color="auto" w:fill="FFFFFF"/>
                <w:lang w:eastAsia="en-US"/>
              </w:rPr>
              <w:t xml:space="preserve">(далее – Приказ </w:t>
            </w:r>
            <w:proofErr w:type="spellStart"/>
            <w:r>
              <w:rPr>
                <w:rFonts w:eastAsia="Calibri"/>
                <w:sz w:val="28"/>
                <w:szCs w:val="28"/>
                <w:shd w:val="clear" w:color="auto" w:fill="FFFFFF"/>
                <w:lang w:eastAsia="en-US"/>
              </w:rPr>
              <w:t>Минобрнауки</w:t>
            </w:r>
            <w:proofErr w:type="spellEnd"/>
            <w:r>
              <w:rPr>
                <w:rFonts w:eastAsia="Calibri"/>
                <w:sz w:val="28"/>
                <w:szCs w:val="28"/>
                <w:shd w:val="clear" w:color="auto" w:fill="FFFFFF"/>
                <w:lang w:eastAsia="en-US"/>
              </w:rPr>
              <w:t xml:space="preserve"> России № 866)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4</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lang w:eastAsia="en-US"/>
              </w:rPr>
              <w:t xml:space="preserve">Мероприятия </w:t>
            </w:r>
            <w:r>
              <w:rPr>
                <w:rFonts w:eastAsia="Calibri"/>
                <w:sz w:val="28"/>
                <w:szCs w:val="28"/>
                <w:lang w:val="en-US" w:eastAsia="en-US"/>
              </w:rPr>
              <w:t>II</w:t>
            </w:r>
            <w:r>
              <w:rPr>
                <w:rFonts w:eastAsia="Calibri"/>
                <w:sz w:val="28"/>
                <w:szCs w:val="28"/>
                <w:lang w:eastAsia="en-US"/>
              </w:rPr>
              <w:t xml:space="preserve"> уровня, включенные в Перечень олимпиад школьников в соответствии с Приказом </w:t>
            </w:r>
            <w:proofErr w:type="spellStart"/>
            <w:r>
              <w:rPr>
                <w:rFonts w:eastAsia="Calibri"/>
                <w:sz w:val="28"/>
                <w:szCs w:val="28"/>
                <w:lang w:eastAsia="en-US"/>
              </w:rPr>
              <w:t>Минобрнауки</w:t>
            </w:r>
            <w:proofErr w:type="spellEnd"/>
            <w:r>
              <w:rPr>
                <w:rFonts w:eastAsia="Calibri"/>
                <w:sz w:val="28"/>
                <w:szCs w:val="28"/>
                <w:lang w:eastAsia="en-US"/>
              </w:rPr>
              <w:t xml:space="preserve"> России № 866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3</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lang w:eastAsia="en-US"/>
              </w:rPr>
              <w:t xml:space="preserve">Мероприятия </w:t>
            </w:r>
            <w:r>
              <w:rPr>
                <w:rFonts w:eastAsia="Calibri"/>
                <w:sz w:val="28"/>
                <w:szCs w:val="28"/>
                <w:lang w:val="en-US" w:eastAsia="en-US"/>
              </w:rPr>
              <w:t>III</w:t>
            </w:r>
            <w:r>
              <w:rPr>
                <w:rFonts w:eastAsia="Calibri"/>
                <w:sz w:val="28"/>
                <w:szCs w:val="28"/>
                <w:lang w:eastAsia="en-US"/>
              </w:rPr>
              <w:t xml:space="preserve"> уровня, включенные в Перечень олимпиад школьников в соответствии с Приказом </w:t>
            </w:r>
            <w:proofErr w:type="spellStart"/>
            <w:r>
              <w:rPr>
                <w:rFonts w:eastAsia="Calibri"/>
                <w:sz w:val="28"/>
                <w:szCs w:val="28"/>
                <w:lang w:eastAsia="en-US"/>
              </w:rPr>
              <w:t>Минобрнауки</w:t>
            </w:r>
            <w:proofErr w:type="spellEnd"/>
            <w:r>
              <w:rPr>
                <w:rFonts w:eastAsia="Calibri"/>
                <w:sz w:val="28"/>
                <w:szCs w:val="28"/>
                <w:lang w:eastAsia="en-US"/>
              </w:rPr>
              <w:t xml:space="preserve"> России № 866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1.5</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Чемпионаты "Молодые профессионалы" (</w:t>
            </w:r>
            <w:proofErr w:type="spellStart"/>
            <w:r>
              <w:rPr>
                <w:rFonts w:eastAsia="Calibri"/>
                <w:sz w:val="28"/>
                <w:szCs w:val="28"/>
                <w:lang w:eastAsia="en-US"/>
              </w:rPr>
              <w:t>WorldSkills</w:t>
            </w:r>
            <w:proofErr w:type="spellEnd"/>
            <w:r>
              <w:rPr>
                <w:rFonts w:eastAsia="Calibri"/>
                <w:sz w:val="28"/>
                <w:szCs w:val="28"/>
                <w:lang w:eastAsia="en-US"/>
              </w:rPr>
              <w:t>) различных уровней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3</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1.6</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 xml:space="preserve">Чемпионаты </w:t>
            </w:r>
            <w:r>
              <w:rPr>
                <w:rFonts w:eastAsia="Calibri"/>
                <w:sz w:val="28"/>
                <w:szCs w:val="28"/>
                <w:lang w:val="en-US" w:eastAsia="en-US"/>
              </w:rPr>
              <w:t>Junior</w:t>
            </w:r>
            <w:proofErr w:type="spellStart"/>
            <w:r>
              <w:rPr>
                <w:rFonts w:eastAsia="Calibri"/>
                <w:sz w:val="28"/>
                <w:szCs w:val="28"/>
                <w:lang w:eastAsia="en-US"/>
              </w:rPr>
              <w:t>Skills</w:t>
            </w:r>
            <w:proofErr w:type="spellEnd"/>
            <w:r>
              <w:rPr>
                <w:rFonts w:eastAsia="Calibri"/>
                <w:sz w:val="28"/>
                <w:szCs w:val="28"/>
                <w:lang w:eastAsia="en-US"/>
              </w:rPr>
              <w:t xml:space="preserve"> различных уровней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3</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1.7</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Всероссийский робототехнический фестиваль «</w:t>
            </w:r>
            <w:proofErr w:type="spellStart"/>
            <w:r>
              <w:rPr>
                <w:rFonts w:eastAsia="Calibri"/>
                <w:sz w:val="28"/>
                <w:szCs w:val="28"/>
                <w:lang w:eastAsia="en-US"/>
              </w:rPr>
              <w:t>Робофест</w:t>
            </w:r>
            <w:proofErr w:type="spellEnd"/>
            <w:r>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3</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1.8</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proofErr w:type="gramStart"/>
            <w:r>
              <w:rPr>
                <w:rFonts w:eastAsia="Calibri"/>
                <w:sz w:val="28"/>
                <w:szCs w:val="28"/>
                <w:shd w:val="clear" w:color="auto" w:fill="FFFFFF"/>
                <w:lang w:eastAsia="en-US"/>
              </w:rPr>
              <w:t xml:space="preserve">Мероприятия, включенные в Перечень олимпиад и иных конкурсных мероприятий, в соответствии </w:t>
            </w:r>
            <w:r>
              <w:rPr>
                <w:rFonts w:eastAsia="Calibri"/>
                <w:sz w:val="28"/>
                <w:szCs w:val="28"/>
                <w:shd w:val="clear" w:color="auto" w:fill="FFFFFF"/>
                <w:lang w:eastAsia="en-US"/>
              </w:rPr>
              <w:br/>
              <w:t>с Приказом Министерства образования и науки Российской Федерации от 05 октября 2017 г. N 1002 «Об утверждении Перечня олимпиад и иных интеллектуальных и (или) творческих конкурсов,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w:t>
            </w:r>
            <w:proofErr w:type="gramEnd"/>
            <w:r>
              <w:rPr>
                <w:rFonts w:eastAsia="Calibri"/>
                <w:sz w:val="28"/>
                <w:szCs w:val="28"/>
                <w:shd w:val="clear" w:color="auto" w:fill="FFFFFF"/>
                <w:lang w:eastAsia="en-US"/>
              </w:rPr>
              <w:t xml:space="preserve">, </w:t>
            </w:r>
            <w:proofErr w:type="gramStart"/>
            <w:r>
              <w:rPr>
                <w:rFonts w:eastAsia="Calibri"/>
                <w:sz w:val="28"/>
                <w:szCs w:val="28"/>
                <w:shd w:val="clear" w:color="auto" w:fill="FFFFFF"/>
                <w:lang w:eastAsia="en-US"/>
              </w:rPr>
              <w:t xml:space="preserve">а также на пропаганду научных знаний, творческих и спортивных достижений, на 2017/18 учебный год (далее – Приказ </w:t>
            </w:r>
            <w:proofErr w:type="spellStart"/>
            <w:r>
              <w:rPr>
                <w:rFonts w:eastAsia="Calibri"/>
                <w:sz w:val="28"/>
                <w:szCs w:val="28"/>
                <w:shd w:val="clear" w:color="auto" w:fill="FFFFFF"/>
                <w:lang w:eastAsia="en-US"/>
              </w:rPr>
              <w:t>Минобрнауки</w:t>
            </w:r>
            <w:proofErr w:type="spellEnd"/>
            <w:r>
              <w:rPr>
                <w:rFonts w:eastAsia="Calibri"/>
                <w:sz w:val="28"/>
                <w:szCs w:val="28"/>
                <w:shd w:val="clear" w:color="auto" w:fill="FFFFFF"/>
                <w:lang w:eastAsia="en-US"/>
              </w:rPr>
              <w:t xml:space="preserve"> России № 1002) и не включенные в разделы 1.1 – 1.7</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1</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lastRenderedPageBreak/>
              <w:t>1.9</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lang w:eastAsia="en-US"/>
              </w:rPr>
              <w:t>Мероприятия, включенные в Перечень краевых мероприятий, направленных на выявление, поддержку и развитие творческого потенциала детей и педагогов в соответствии с приказом  Министерства образования и науки Пермского края от 23 октября 2017 года № СЭД-26-01-06-1018 и не включенные в разделы 1.1-1.8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1.10</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Международные олимпиады и соревнования, проводимые в различных областях наук (</w:t>
            </w:r>
            <w:proofErr w:type="spellStart"/>
            <w:r>
              <w:rPr>
                <w:rFonts w:eastAsia="Calibri"/>
                <w:sz w:val="28"/>
                <w:szCs w:val="28"/>
                <w:shd w:val="clear" w:color="auto" w:fill="FFFFFF"/>
                <w:lang w:eastAsia="en-US"/>
              </w:rPr>
              <w:t>IGeo</w:t>
            </w:r>
            <w:proofErr w:type="spellEnd"/>
            <w:r>
              <w:rPr>
                <w:rFonts w:eastAsia="Calibri"/>
                <w:sz w:val="28"/>
                <w:szCs w:val="28"/>
                <w:shd w:val="clear" w:color="auto" w:fill="FFFFFF"/>
                <w:lang w:eastAsia="en-US"/>
              </w:rPr>
              <w:t xml:space="preserve"> Международная олимпиада по географии, IOI Международная олимпиада по информатике, </w:t>
            </w:r>
            <w:proofErr w:type="spellStart"/>
            <w:r>
              <w:rPr>
                <w:rFonts w:eastAsia="Calibri"/>
                <w:sz w:val="28"/>
                <w:szCs w:val="28"/>
                <w:shd w:val="clear" w:color="auto" w:fill="FFFFFF"/>
                <w:lang w:eastAsia="en-US"/>
              </w:rPr>
              <w:t>IChO</w:t>
            </w:r>
            <w:proofErr w:type="spellEnd"/>
            <w:r>
              <w:rPr>
                <w:rFonts w:eastAsia="Calibri"/>
                <w:sz w:val="28"/>
                <w:szCs w:val="28"/>
                <w:shd w:val="clear" w:color="auto" w:fill="FFFFFF"/>
                <w:lang w:eastAsia="en-US"/>
              </w:rPr>
              <w:t xml:space="preserve"> Международная олимпиада по химии, IBO Международная олимпиада по биологии, </w:t>
            </w:r>
            <w:proofErr w:type="spellStart"/>
            <w:r>
              <w:rPr>
                <w:rFonts w:eastAsia="Calibri"/>
                <w:sz w:val="28"/>
                <w:szCs w:val="28"/>
                <w:shd w:val="clear" w:color="auto" w:fill="FFFFFF"/>
                <w:lang w:eastAsia="en-US"/>
              </w:rPr>
              <w:t>IPhO</w:t>
            </w:r>
            <w:proofErr w:type="spellEnd"/>
            <w:r>
              <w:rPr>
                <w:rFonts w:eastAsia="Calibri"/>
                <w:sz w:val="28"/>
                <w:szCs w:val="28"/>
                <w:shd w:val="clear" w:color="auto" w:fill="FFFFFF"/>
                <w:lang w:eastAsia="en-US"/>
              </w:rPr>
              <w:t> Международная олимпиада по физике, IMO Международная олимпиада по математике, IAO Международная астрономическая олимпиада, IOAA Международная олимпиада по астрономии и астрофизике, А</w:t>
            </w:r>
            <w:proofErr w:type="gramStart"/>
            <w:r>
              <w:rPr>
                <w:rFonts w:eastAsia="Calibri"/>
                <w:sz w:val="28"/>
                <w:szCs w:val="28"/>
                <w:shd w:val="clear" w:color="auto" w:fill="FFFFFF"/>
                <w:lang w:eastAsia="en-US"/>
              </w:rPr>
              <w:t>P</w:t>
            </w:r>
            <w:proofErr w:type="gramEnd"/>
            <w:r>
              <w:rPr>
                <w:rFonts w:eastAsia="Calibri"/>
                <w:sz w:val="28"/>
                <w:szCs w:val="28"/>
                <w:shd w:val="clear" w:color="auto" w:fill="FFFFFF"/>
                <w:lang w:eastAsia="en-US"/>
              </w:rPr>
              <w:t>АО Азиатско-Тихоокеанская астрономическая олимпиада, IJSO Международная естественно-научная олимпиада юниоров, IMO </w:t>
            </w:r>
            <w:proofErr w:type="gramStart"/>
            <w:r>
              <w:rPr>
                <w:rFonts w:eastAsia="Calibri"/>
                <w:sz w:val="28"/>
                <w:szCs w:val="28"/>
                <w:shd w:val="clear" w:color="auto" w:fill="FFFFFF"/>
                <w:lang w:eastAsia="en-US"/>
              </w:rPr>
              <w:t xml:space="preserve">Международная Менделеевская олимпиада по химии, </w:t>
            </w:r>
            <w:proofErr w:type="spellStart"/>
            <w:r>
              <w:rPr>
                <w:rFonts w:eastAsia="Calibri"/>
                <w:sz w:val="28"/>
                <w:szCs w:val="28"/>
                <w:shd w:val="clear" w:color="auto" w:fill="FFFFFF"/>
                <w:lang w:eastAsia="en-US"/>
              </w:rPr>
              <w:t>APhO</w:t>
            </w:r>
            <w:proofErr w:type="spellEnd"/>
            <w:r>
              <w:rPr>
                <w:rFonts w:eastAsia="Calibri"/>
                <w:sz w:val="28"/>
                <w:szCs w:val="28"/>
                <w:shd w:val="clear" w:color="auto" w:fill="FFFFFF"/>
                <w:lang w:eastAsia="en-US"/>
              </w:rPr>
              <w:t xml:space="preserve"> Азиатская физическая олимпиада, IPO Международная олимпиада по философии, IOL Международная олимпиада по лингвистике, EGMO Европейская девичья математическая олимпиада, CGMO Китайская женская математическая олимпиада, EJOI Европейская олимпиада юниоров по информатике, IESO Международная олимпиада по наукам о Земле, INEPO Международная экологическая олимпиада, </w:t>
            </w:r>
            <w:proofErr w:type="spellStart"/>
            <w:r>
              <w:rPr>
                <w:rFonts w:eastAsia="Calibri"/>
                <w:sz w:val="28"/>
                <w:szCs w:val="28"/>
                <w:shd w:val="clear" w:color="auto" w:fill="FFFFFF"/>
                <w:lang w:eastAsia="en-US"/>
              </w:rPr>
              <w:t>World</w:t>
            </w:r>
            <w:proofErr w:type="spellEnd"/>
            <w:r>
              <w:rPr>
                <w:rFonts w:eastAsia="Calibri"/>
                <w:sz w:val="28"/>
                <w:szCs w:val="28"/>
                <w:shd w:val="clear" w:color="auto" w:fill="FFFFFF"/>
                <w:lang w:eastAsia="en-US"/>
              </w:rPr>
              <w:t> </w:t>
            </w:r>
            <w:proofErr w:type="spellStart"/>
            <w:r>
              <w:rPr>
                <w:rFonts w:eastAsia="Calibri"/>
                <w:sz w:val="28"/>
                <w:szCs w:val="28"/>
                <w:shd w:val="clear" w:color="auto" w:fill="FFFFFF"/>
                <w:lang w:eastAsia="en-US"/>
              </w:rPr>
              <w:t>Robot</w:t>
            </w:r>
            <w:proofErr w:type="spellEnd"/>
            <w:r>
              <w:rPr>
                <w:rFonts w:eastAsia="Calibri"/>
                <w:sz w:val="28"/>
                <w:szCs w:val="28"/>
                <w:shd w:val="clear" w:color="auto" w:fill="FFFFFF"/>
                <w:lang w:eastAsia="en-US"/>
              </w:rPr>
              <w:t xml:space="preserve"> </w:t>
            </w:r>
            <w:proofErr w:type="spellStart"/>
            <w:r>
              <w:rPr>
                <w:rFonts w:eastAsia="Calibri"/>
                <w:sz w:val="28"/>
                <w:szCs w:val="28"/>
                <w:shd w:val="clear" w:color="auto" w:fill="FFFFFF"/>
                <w:lang w:eastAsia="en-US"/>
              </w:rPr>
              <w:t>Olympiad</w:t>
            </w:r>
            <w:proofErr w:type="spellEnd"/>
            <w:r>
              <w:rPr>
                <w:rFonts w:eastAsia="Calibri"/>
                <w:sz w:val="28"/>
                <w:szCs w:val="28"/>
                <w:shd w:val="clear" w:color="auto" w:fill="FFFFFF"/>
                <w:lang w:eastAsia="en-US"/>
              </w:rPr>
              <w:t xml:space="preserve"> Всемирная олимпиада роботов, Соревнования роботов FIRST, Международные соревнования </w:t>
            </w:r>
            <w:proofErr w:type="spellStart"/>
            <w:r>
              <w:rPr>
                <w:rFonts w:eastAsia="Calibri"/>
                <w:sz w:val="28"/>
                <w:szCs w:val="28"/>
                <w:shd w:val="clear" w:color="auto" w:fill="FFFFFF"/>
                <w:lang w:eastAsia="en-US"/>
              </w:rPr>
              <w:t>RoboCup</w:t>
            </w:r>
            <w:proofErr w:type="spellEnd"/>
            <w:r>
              <w:rPr>
                <w:rFonts w:eastAsia="Calibri"/>
                <w:sz w:val="28"/>
                <w:szCs w:val="28"/>
                <w:shd w:val="clear" w:color="auto" w:fill="FFFFFF"/>
                <w:lang w:eastAsia="en-US"/>
              </w:rPr>
              <w:t>)</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4</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Краевой конкурс Инженерно-технического творчества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1.12</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Открытая краевая инженерно-техническая олимпиада на приз ПАО «ПРОТОН-ПМ»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1.13</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 xml:space="preserve">Региональный конкурс научно-исследовательских работ студентов младших курсов и школьников «Химия. Экология. </w:t>
            </w:r>
            <w:proofErr w:type="spellStart"/>
            <w:r>
              <w:rPr>
                <w:rFonts w:eastAsia="Calibri"/>
                <w:sz w:val="28"/>
                <w:szCs w:val="28"/>
                <w:shd w:val="clear" w:color="auto" w:fill="FFFFFF"/>
                <w:lang w:eastAsia="en-US"/>
              </w:rPr>
              <w:t>Урбанистика</w:t>
            </w:r>
            <w:proofErr w:type="spellEnd"/>
            <w:r>
              <w:rPr>
                <w:rFonts w:eastAsia="Calibri"/>
                <w:sz w:val="28"/>
                <w:szCs w:val="28"/>
                <w:shd w:val="clear" w:color="auto" w:fill="FFFFFF"/>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1.14</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Краевая политехническая олимпиада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1.15</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Краевая научно-практическая конференция учебно-исследовательских и проектных работ учащихся 6-11 классов «Прикладные и фундаментальные вопросы математики и физики»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lastRenderedPageBreak/>
              <w:t>1.16</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Всероссийский конкурс учебно-исследовательских работ старшеклассников по политехническим, естественнонаучным, математическим дисциплинам для учащихся 9-11- классов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1.17</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Многопредметная олимпиада для школьников на призы АО «МХК «</w:t>
            </w:r>
            <w:proofErr w:type="spellStart"/>
            <w:r>
              <w:rPr>
                <w:rFonts w:eastAsia="Calibri"/>
                <w:sz w:val="28"/>
                <w:szCs w:val="28"/>
                <w:shd w:val="clear" w:color="auto" w:fill="FFFFFF"/>
                <w:lang w:eastAsia="en-US"/>
              </w:rPr>
              <w:t>Еврохим</w:t>
            </w:r>
            <w:proofErr w:type="spellEnd"/>
            <w:r>
              <w:rPr>
                <w:rFonts w:eastAsia="Calibri"/>
                <w:sz w:val="28"/>
                <w:szCs w:val="28"/>
                <w:shd w:val="clear" w:color="auto" w:fill="FFFFFF"/>
                <w:lang w:eastAsia="en-US"/>
              </w:rPr>
              <w:t>» и ПАО «</w:t>
            </w:r>
            <w:proofErr w:type="spellStart"/>
            <w:r>
              <w:rPr>
                <w:rFonts w:eastAsia="Calibri"/>
                <w:sz w:val="28"/>
                <w:szCs w:val="28"/>
                <w:shd w:val="clear" w:color="auto" w:fill="FFFFFF"/>
                <w:lang w:eastAsia="en-US"/>
              </w:rPr>
              <w:t>Уралкалий</w:t>
            </w:r>
            <w:proofErr w:type="spellEnd"/>
            <w:r>
              <w:rPr>
                <w:rFonts w:eastAsia="Calibri"/>
                <w:sz w:val="28"/>
                <w:szCs w:val="28"/>
                <w:shd w:val="clear" w:color="auto" w:fill="FFFFFF"/>
                <w:lang w:eastAsia="en-US"/>
              </w:rPr>
              <w:t>» (по математике, физике, химии)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1.18</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Краевая школьная олимпиада общества с ограниченной ответственностью «ЛУКОЙЛ-ПЕРМЬ» для школьников (по математике, физике, химии)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1.19</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Краевая научно-практическая конференция школьников и студентов средних профессиональных учебных заведений: «Лысьва: путь в науку»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1.20</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proofErr w:type="gramStart"/>
            <w:r>
              <w:rPr>
                <w:rFonts w:eastAsia="Calibri"/>
                <w:sz w:val="28"/>
                <w:szCs w:val="28"/>
                <w:shd w:val="clear" w:color="auto" w:fill="FFFFFF"/>
                <w:lang w:eastAsia="en-US"/>
              </w:rPr>
              <w:t>Всероссийская научно-практическая конференция «Решение» для школьников и студентов средних специальных учебных заведений (по направлениям: математика, физика, химия, информатика, биология, экология)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proofErr w:type="gramStart"/>
            <w:r>
              <w:rPr>
                <w:rFonts w:eastAsia="Calibri"/>
                <w:sz w:val="28"/>
                <w:szCs w:val="28"/>
                <w:shd w:val="clear" w:color="auto" w:fill="FFFFFF"/>
                <w:lang w:eastAsia="en-US"/>
              </w:rPr>
              <w:t>Всероссийский конкурс творческих, проектных и исследовательских работ учащихся #</w:t>
            </w:r>
            <w:proofErr w:type="spellStart"/>
            <w:r>
              <w:rPr>
                <w:rFonts w:eastAsia="Calibri"/>
                <w:sz w:val="28"/>
                <w:szCs w:val="28"/>
                <w:shd w:val="clear" w:color="auto" w:fill="FFFFFF"/>
                <w:lang w:eastAsia="en-US"/>
              </w:rPr>
              <w:t>ВместеЯрче</w:t>
            </w:r>
            <w:proofErr w:type="spellEnd"/>
            <w:r>
              <w:rPr>
                <w:rFonts w:eastAsia="Calibri"/>
                <w:sz w:val="28"/>
                <w:szCs w:val="28"/>
                <w:shd w:val="clear" w:color="auto" w:fill="FFFFFF"/>
                <w:lang w:eastAsia="en-US"/>
              </w:rPr>
              <w:t xml:space="preserve"> (по направлениям: математика, физика, химия, биология, экология, инженерное творчество, информатика)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1.22</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Многопредметная олимпиада «Юные таланты»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1.23</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Конкурс на лучший доклад среди старшеклассников в рамках Всероссийской школы-конференции молодых ученых и студентов «Математическое моделирование в естественных науках»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1.24</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Всероссийская многопрофильная инженерная олимпиада «Звезда»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1.25</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Открытая инженерная химико-технологическая олимпиада на приз НИИ ПМ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1.26</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Всероссийская отраслевая научно-практическая конференция «Перспективы развития техники и технологий в целлюлозно-бумажной и деревоперерабатывающей промышленности»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1.27</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Открытая олимпиада города Березники по информационным технологиям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1.28</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Междисциплинарная многопрофильная олимпиада «Технологическое предпринимательство»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1.29</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Краевая олимпиада школьников «Коммуникации. Журналистика. Реклама»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1.30</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Краевая олимпиада школьников по экономике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 xml:space="preserve">Краевая олимпиада школьников «Государственное и </w:t>
            </w:r>
            <w:r>
              <w:rPr>
                <w:rFonts w:eastAsia="Calibri"/>
                <w:sz w:val="28"/>
                <w:szCs w:val="28"/>
                <w:shd w:val="clear" w:color="auto" w:fill="FFFFFF"/>
                <w:lang w:eastAsia="en-US"/>
              </w:rPr>
              <w:lastRenderedPageBreak/>
              <w:t xml:space="preserve">муниципальное управление в России XX – XXI </w:t>
            </w:r>
            <w:proofErr w:type="spellStart"/>
            <w:proofErr w:type="gramStart"/>
            <w:r>
              <w:rPr>
                <w:rFonts w:eastAsia="Calibri"/>
                <w:sz w:val="28"/>
                <w:szCs w:val="28"/>
                <w:shd w:val="clear" w:color="auto" w:fill="FFFFFF"/>
                <w:lang w:eastAsia="en-US"/>
              </w:rPr>
              <w:t>вв</w:t>
            </w:r>
            <w:proofErr w:type="spellEnd"/>
            <w:proofErr w:type="gramEnd"/>
            <w:r>
              <w:rPr>
                <w:rFonts w:eastAsia="Calibri"/>
                <w:sz w:val="28"/>
                <w:szCs w:val="28"/>
                <w:shd w:val="clear" w:color="auto" w:fill="FFFFFF"/>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lastRenderedPageBreak/>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lastRenderedPageBreak/>
              <w:t>1.32</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Краевая олимпиада школьников по социологии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1.33</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Краевой конкурс научно-исследовательских и проектных работ школьников по социологии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1.34</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Городская школьная олимпиада по хим</w:t>
            </w:r>
            <w:proofErr w:type="gramStart"/>
            <w:r>
              <w:rPr>
                <w:rFonts w:eastAsia="Calibri"/>
                <w:sz w:val="28"/>
                <w:szCs w:val="28"/>
                <w:shd w:val="clear" w:color="auto" w:fill="FFFFFF"/>
                <w:lang w:eastAsia="en-US"/>
              </w:rPr>
              <w:t>ии ООО</w:t>
            </w:r>
            <w:proofErr w:type="gramEnd"/>
            <w:r>
              <w:rPr>
                <w:rFonts w:eastAsia="Calibri"/>
                <w:sz w:val="28"/>
                <w:szCs w:val="28"/>
                <w:shd w:val="clear" w:color="auto" w:fill="FFFFFF"/>
                <w:lang w:eastAsia="en-US"/>
              </w:rPr>
              <w:t xml:space="preserve"> «ЛУКОЙЛ – </w:t>
            </w:r>
            <w:proofErr w:type="spellStart"/>
            <w:r>
              <w:rPr>
                <w:rFonts w:eastAsia="Calibri"/>
                <w:sz w:val="28"/>
                <w:szCs w:val="28"/>
                <w:shd w:val="clear" w:color="auto" w:fill="FFFFFF"/>
                <w:lang w:eastAsia="en-US"/>
              </w:rPr>
              <w:t>Пермнефтеоргсинтез</w:t>
            </w:r>
            <w:proofErr w:type="spellEnd"/>
            <w:r>
              <w:rPr>
                <w:rFonts w:eastAsia="Calibri"/>
                <w:sz w:val="28"/>
                <w:szCs w:val="28"/>
                <w:shd w:val="clear" w:color="auto" w:fill="FFFFFF"/>
                <w:lang w:eastAsia="en-US"/>
              </w:rPr>
              <w:t>» для учащихся 11 классов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1.35</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color w:val="FF0000"/>
                <w:sz w:val="28"/>
                <w:szCs w:val="28"/>
                <w:shd w:val="clear" w:color="auto" w:fill="FFFFFF"/>
                <w:lang w:eastAsia="en-US"/>
              </w:rPr>
            </w:pPr>
            <w:r>
              <w:rPr>
                <w:rFonts w:eastAsia="Calibri"/>
                <w:sz w:val="28"/>
                <w:szCs w:val="28"/>
                <w:shd w:val="clear" w:color="auto" w:fill="FFFFFF"/>
                <w:lang w:eastAsia="en-US"/>
              </w:rPr>
              <w:t>Открытый конкурс исследовательских и проектных работ школьников НИУ ВШЭ «Высший пилотаж»</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1.36</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Заключительный этап краевой олимпиады школьников по «Медицине» проводимой Министерством образования и науки Пермского края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1.37</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Открытый конкурс научно-исследовательский работ учащихся общеобразовательных школ по специальности «Фармация» ГБОУ ВПО «Пермская государственная фармацевтическая</w:t>
            </w:r>
          </w:p>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 xml:space="preserve"> академия»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1.38</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 xml:space="preserve">Открытая олимпиада факультета </w:t>
            </w:r>
            <w:proofErr w:type="spellStart"/>
            <w:r>
              <w:rPr>
                <w:rFonts w:eastAsia="Calibri"/>
                <w:sz w:val="28"/>
                <w:szCs w:val="28"/>
                <w:shd w:val="clear" w:color="auto" w:fill="FFFFFF"/>
                <w:lang w:eastAsia="en-US"/>
              </w:rPr>
              <w:t>довузовской</w:t>
            </w:r>
            <w:proofErr w:type="spellEnd"/>
            <w:r>
              <w:rPr>
                <w:rFonts w:eastAsia="Calibri"/>
                <w:sz w:val="28"/>
                <w:szCs w:val="28"/>
                <w:shd w:val="clear" w:color="auto" w:fill="FFFFFF"/>
                <w:lang w:eastAsia="en-US"/>
              </w:rPr>
              <w:t xml:space="preserve"> подготовки молодежи Пермской государственной фармацевтической академии по специальности «Фармация» для учащихся средних общеобразовательных и средних профессиональных учебных заведений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1.39</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 xml:space="preserve">Волонтерская (добровольческая) деятельность Управления молодежной политики и коммуникаций ФГБОУ </w:t>
            </w:r>
            <w:proofErr w:type="gramStart"/>
            <w:r>
              <w:rPr>
                <w:rFonts w:eastAsia="Calibri"/>
                <w:sz w:val="28"/>
                <w:szCs w:val="28"/>
                <w:shd w:val="clear" w:color="auto" w:fill="FFFFFF"/>
                <w:lang w:eastAsia="en-US"/>
              </w:rPr>
              <w:t>ВО</w:t>
            </w:r>
            <w:proofErr w:type="gramEnd"/>
            <w:r>
              <w:rPr>
                <w:rFonts w:eastAsia="Calibri"/>
                <w:sz w:val="28"/>
                <w:szCs w:val="28"/>
                <w:shd w:val="clear" w:color="auto" w:fill="FFFFFF"/>
                <w:lang w:eastAsia="en-US"/>
              </w:rPr>
              <w:t xml:space="preserve"> Пермская ГСХА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rPr>
          <w:trHeight w:val="493"/>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1.40</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shd w:val="clear" w:color="auto" w:fill="FFFFFF"/>
                <w:lang w:eastAsia="en-US"/>
              </w:rPr>
              <w:t>Конкурс научных работ «Время, вперёд!» среди обучающихся общеобразовательных и профессиональных образовательных организаций Пермского края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shd w:val="clear" w:color="auto" w:fill="FFFFFF"/>
                <w:lang w:eastAsia="en-US"/>
              </w:rPr>
            </w:pPr>
            <w:r>
              <w:rPr>
                <w:rFonts w:eastAsia="Calibri"/>
                <w:sz w:val="28"/>
                <w:szCs w:val="28"/>
                <w:lang w:eastAsia="en-US"/>
              </w:rPr>
              <w:t>Чемпионаты среди школьников по интеллектуальной игре «Что? Где? Когда?» различных уровней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shd w:val="clear" w:color="auto" w:fill="FFFFFF"/>
                <w:lang w:eastAsia="en-US"/>
              </w:rPr>
            </w:pPr>
            <w:r>
              <w:rPr>
                <w:rFonts w:eastAsia="Calibri"/>
                <w:sz w:val="28"/>
                <w:szCs w:val="28"/>
                <w:shd w:val="clear" w:color="auto" w:fill="FFFFFF"/>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1.42</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Международный слет юных патриотов «Равнение на победу»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1.43</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Всероссийский конкурс «Моя малая родина: природа, культура, этнос»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1.44</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 xml:space="preserve">Всероссийская олимпиада по физике им. </w:t>
            </w:r>
            <w:proofErr w:type="spellStart"/>
            <w:r>
              <w:rPr>
                <w:rFonts w:eastAsia="Calibri"/>
                <w:sz w:val="28"/>
                <w:szCs w:val="28"/>
                <w:lang w:eastAsia="en-US"/>
              </w:rPr>
              <w:t>Дж.К.Максвелла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1.45</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Олимпиада им. Леонарда Эйлера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1.46</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Всероссийский конкурс учебно-исследовательских работ старшеклассников по политехническим, естественным, математическим дисциплинам для учащихся 9-11 классов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1.47</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Интеллектуальная олимпиада Приволжского федерального округа среди школьников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1.48</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Межрегиональный научный форум «Человек, общество, культура: современное и историческое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1.49</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 xml:space="preserve">Пермская краевая </w:t>
            </w:r>
            <w:proofErr w:type="spellStart"/>
            <w:r>
              <w:rPr>
                <w:rFonts w:eastAsia="Calibri"/>
                <w:sz w:val="28"/>
                <w:szCs w:val="28"/>
                <w:lang w:eastAsia="en-US"/>
              </w:rPr>
              <w:t>метапредметная</w:t>
            </w:r>
            <w:proofErr w:type="spellEnd"/>
            <w:r>
              <w:rPr>
                <w:rFonts w:eastAsia="Calibri"/>
                <w:sz w:val="28"/>
                <w:szCs w:val="28"/>
                <w:lang w:eastAsia="en-US"/>
              </w:rPr>
              <w:t xml:space="preserve"> олимпиада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lastRenderedPageBreak/>
              <w:t>1.50</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Международный конкурс чтецов «Живое русское слово»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1.51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 xml:space="preserve">Международный многожанровый конкурс им. </w:t>
            </w:r>
            <w:proofErr w:type="spellStart"/>
            <w:r>
              <w:rPr>
                <w:rFonts w:eastAsia="Calibri"/>
                <w:sz w:val="28"/>
                <w:szCs w:val="28"/>
                <w:lang w:eastAsia="en-US"/>
              </w:rPr>
              <w:t>А.Немтина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1.52</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Международный конкурс вокалистов «</w:t>
            </w:r>
            <w:r>
              <w:rPr>
                <w:rFonts w:eastAsia="Calibri"/>
                <w:sz w:val="28"/>
                <w:szCs w:val="28"/>
                <w:lang w:val="en-US" w:eastAsia="en-US"/>
              </w:rPr>
              <w:t>ACADEMIA</w:t>
            </w:r>
            <w:r>
              <w:rPr>
                <w:rFonts w:eastAsia="Calibri"/>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1.53</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Всероссийский конкурс чтецов «Живая классика»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1.54</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Всероссийский хоровой фестиваль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1.55</w:t>
            </w:r>
          </w:p>
        </w:tc>
        <w:tc>
          <w:tcPr>
            <w:tcW w:w="7556" w:type="dxa"/>
            <w:tcBorders>
              <w:top w:val="single" w:sz="4" w:space="0" w:color="auto"/>
              <w:left w:val="single" w:sz="4" w:space="0" w:color="auto"/>
              <w:bottom w:val="single" w:sz="4" w:space="0" w:color="auto"/>
              <w:right w:val="single" w:sz="4" w:space="0" w:color="auto"/>
            </w:tcBorders>
            <w:shd w:val="clear" w:color="auto" w:fill="FFFFFF"/>
            <w:hideMark/>
          </w:tcPr>
          <w:p w:rsidR="009351FC" w:rsidRDefault="009351FC">
            <w:pPr>
              <w:shd w:val="clear" w:color="auto" w:fill="FFFFFF"/>
              <w:jc w:val="both"/>
              <w:textAlignment w:val="baseline"/>
              <w:rPr>
                <w:rFonts w:eastAsia="Calibri"/>
                <w:sz w:val="28"/>
                <w:szCs w:val="28"/>
              </w:rPr>
            </w:pPr>
            <w:proofErr w:type="gramStart"/>
            <w:r>
              <w:rPr>
                <w:rFonts w:eastAsia="Calibri"/>
                <w:sz w:val="28"/>
                <w:szCs w:val="28"/>
              </w:rPr>
              <w:t>Пермские краевые мероприятия, включенные в перечень краевых конкурсов и мероприятий художественного творчества детей и молодежи Пермского края в соответствии с приказом Министерства культуры, молодежной политики и массовых коммуникаций Пермского края «Об утверждении перечня краевых конкурсов и мероприятий художественного творчества детей и молодежи Пермского края на 2015 год» № СЭД 27-01-09-555 от 27.11.2014 г.</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shd w:val="clear" w:color="auto" w:fill="FFFFFF"/>
              <w:jc w:val="center"/>
              <w:textAlignment w:val="baseline"/>
              <w:rPr>
                <w:rFonts w:eastAsia="Calibri"/>
                <w:sz w:val="28"/>
                <w:szCs w:val="28"/>
              </w:rPr>
            </w:pPr>
            <w:r>
              <w:rPr>
                <w:rFonts w:eastAsia="Calibri"/>
                <w:sz w:val="28"/>
                <w:szCs w:val="28"/>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1.56</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shd w:val="clear" w:color="auto" w:fill="FFFFFF"/>
              <w:jc w:val="both"/>
              <w:textAlignment w:val="baseline"/>
              <w:rPr>
                <w:rFonts w:eastAsia="Calibri"/>
                <w:sz w:val="28"/>
                <w:szCs w:val="28"/>
              </w:rPr>
            </w:pPr>
            <w:r>
              <w:rPr>
                <w:rFonts w:eastAsia="Calibri"/>
                <w:sz w:val="28"/>
                <w:szCs w:val="28"/>
              </w:rPr>
              <w:t>Краевой конкурс юных исполнителей на народных инструментах и вокалистов народного пения «Русская фантазия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shd w:val="clear" w:color="auto" w:fill="FFFFFF"/>
              <w:jc w:val="center"/>
              <w:textAlignment w:val="baseline"/>
              <w:rPr>
                <w:rFonts w:eastAsia="Calibri"/>
                <w:sz w:val="28"/>
                <w:szCs w:val="28"/>
              </w:rPr>
            </w:pPr>
            <w:r>
              <w:rPr>
                <w:rFonts w:eastAsia="Calibri"/>
                <w:sz w:val="28"/>
                <w:szCs w:val="28"/>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1.57</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shd w:val="clear" w:color="auto" w:fill="FFFFFF"/>
              <w:jc w:val="both"/>
              <w:textAlignment w:val="baseline"/>
              <w:rPr>
                <w:rFonts w:eastAsia="Calibri"/>
                <w:sz w:val="28"/>
                <w:szCs w:val="28"/>
              </w:rPr>
            </w:pPr>
            <w:r>
              <w:rPr>
                <w:rFonts w:eastAsia="Calibri"/>
                <w:sz w:val="28"/>
                <w:szCs w:val="28"/>
              </w:rPr>
              <w:t>Телевизионный конкурс детского творчества «Формула успеха»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shd w:val="clear" w:color="auto" w:fill="FFFFFF"/>
              <w:jc w:val="center"/>
              <w:textAlignment w:val="baseline"/>
              <w:rPr>
                <w:rFonts w:eastAsia="Calibri"/>
                <w:sz w:val="28"/>
                <w:szCs w:val="28"/>
              </w:rPr>
            </w:pPr>
            <w:r>
              <w:rPr>
                <w:rFonts w:eastAsia="Calibri"/>
                <w:sz w:val="28"/>
                <w:szCs w:val="28"/>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1.58</w:t>
            </w:r>
          </w:p>
        </w:tc>
        <w:tc>
          <w:tcPr>
            <w:tcW w:w="7556" w:type="dxa"/>
            <w:tcBorders>
              <w:top w:val="single" w:sz="4" w:space="0" w:color="auto"/>
              <w:left w:val="single" w:sz="4" w:space="0" w:color="auto"/>
              <w:bottom w:val="single" w:sz="4" w:space="0" w:color="auto"/>
              <w:right w:val="single" w:sz="4" w:space="0" w:color="auto"/>
            </w:tcBorders>
          </w:tcPr>
          <w:p w:rsidR="009351FC" w:rsidRDefault="009351FC">
            <w:pPr>
              <w:jc w:val="both"/>
              <w:rPr>
                <w:rFonts w:eastAsia="Calibri"/>
                <w:sz w:val="28"/>
                <w:szCs w:val="28"/>
                <w:lang w:eastAsia="en-US"/>
              </w:rPr>
            </w:pPr>
            <w:r>
              <w:rPr>
                <w:rFonts w:eastAsia="Calibri"/>
                <w:sz w:val="28"/>
                <w:szCs w:val="28"/>
                <w:lang w:eastAsia="en-US"/>
              </w:rPr>
              <w:t>Чемпионаты КВН различного уровня</w:t>
            </w:r>
          </w:p>
          <w:p w:rsidR="009351FC" w:rsidRDefault="009351FC">
            <w:pPr>
              <w:jc w:val="both"/>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1.59</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Краевой конкурс инструментальных концертов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1.60</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Всероссийский проект-конкурс «Книга года. Выбирают дети»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1.61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jc w:val="both"/>
              <w:rPr>
                <w:rFonts w:eastAsia="Calibri"/>
                <w:sz w:val="28"/>
                <w:szCs w:val="28"/>
                <w:lang w:eastAsia="en-US"/>
              </w:rPr>
            </w:pPr>
            <w:r>
              <w:rPr>
                <w:rFonts w:eastAsia="Calibri"/>
                <w:sz w:val="28"/>
                <w:szCs w:val="28"/>
                <w:lang w:eastAsia="en-US"/>
              </w:rPr>
              <w:t xml:space="preserve">Краевой конкурс конкурса лидеров и руководителей детских </w:t>
            </w:r>
            <w:r>
              <w:rPr>
                <w:rFonts w:eastAsia="Calibri"/>
                <w:sz w:val="28"/>
                <w:szCs w:val="28"/>
                <w:lang w:eastAsia="en-US"/>
              </w:rPr>
              <w:br/>
              <w:t>и молодежных общественных объединений «Лидер XXI века»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1.62</w:t>
            </w:r>
          </w:p>
        </w:tc>
        <w:tc>
          <w:tcPr>
            <w:tcW w:w="7556" w:type="dxa"/>
            <w:tcBorders>
              <w:top w:val="single" w:sz="4" w:space="0" w:color="auto"/>
              <w:left w:val="single" w:sz="4" w:space="0" w:color="auto"/>
              <w:bottom w:val="single" w:sz="4" w:space="0" w:color="auto"/>
              <w:right w:val="single" w:sz="4" w:space="0" w:color="auto"/>
            </w:tcBorders>
          </w:tcPr>
          <w:p w:rsidR="009351FC" w:rsidRDefault="009351FC">
            <w:pPr>
              <w:jc w:val="both"/>
              <w:rPr>
                <w:rFonts w:eastAsia="Calibri"/>
                <w:sz w:val="28"/>
                <w:szCs w:val="28"/>
                <w:lang w:eastAsia="en-US"/>
              </w:rPr>
            </w:pPr>
            <w:r>
              <w:rPr>
                <w:rFonts w:eastAsia="Calibri"/>
                <w:sz w:val="28"/>
                <w:szCs w:val="28"/>
                <w:lang w:eastAsia="en-US"/>
              </w:rPr>
              <w:t>Всероссийский конкурс «Юный доброволец»</w:t>
            </w:r>
          </w:p>
          <w:p w:rsidR="009351FC" w:rsidRDefault="009351FC">
            <w:pPr>
              <w:jc w:val="both"/>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1.63</w:t>
            </w:r>
          </w:p>
        </w:tc>
        <w:tc>
          <w:tcPr>
            <w:tcW w:w="7556" w:type="dxa"/>
            <w:tcBorders>
              <w:top w:val="single" w:sz="4" w:space="0" w:color="auto"/>
              <w:left w:val="single" w:sz="4" w:space="0" w:color="auto"/>
              <w:bottom w:val="single" w:sz="4" w:space="0" w:color="auto"/>
              <w:right w:val="single" w:sz="4" w:space="0" w:color="auto"/>
            </w:tcBorders>
          </w:tcPr>
          <w:p w:rsidR="009351FC" w:rsidRDefault="009351FC">
            <w:pPr>
              <w:jc w:val="both"/>
              <w:rPr>
                <w:rFonts w:eastAsia="Calibri"/>
                <w:sz w:val="28"/>
                <w:szCs w:val="28"/>
                <w:lang w:eastAsia="en-US"/>
              </w:rPr>
            </w:pPr>
            <w:r>
              <w:rPr>
                <w:rFonts w:eastAsia="Calibri"/>
                <w:sz w:val="28"/>
                <w:szCs w:val="28"/>
                <w:lang w:eastAsia="en-US"/>
              </w:rPr>
              <w:t>Региональный конкурс «Будущие законодатели Пермского края»</w:t>
            </w:r>
          </w:p>
          <w:p w:rsidR="009351FC" w:rsidRDefault="009351FC">
            <w:pPr>
              <w:jc w:val="both"/>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1.64</w:t>
            </w:r>
          </w:p>
        </w:tc>
        <w:tc>
          <w:tcPr>
            <w:tcW w:w="7556" w:type="dxa"/>
            <w:tcBorders>
              <w:top w:val="single" w:sz="4" w:space="0" w:color="auto"/>
              <w:left w:val="single" w:sz="4" w:space="0" w:color="auto"/>
              <w:bottom w:val="single" w:sz="4" w:space="0" w:color="auto"/>
              <w:right w:val="single" w:sz="4" w:space="0" w:color="auto"/>
            </w:tcBorders>
          </w:tcPr>
          <w:p w:rsidR="009351FC" w:rsidRDefault="009351FC">
            <w:pPr>
              <w:jc w:val="both"/>
              <w:rPr>
                <w:rFonts w:eastAsia="Calibri"/>
                <w:sz w:val="28"/>
                <w:szCs w:val="28"/>
                <w:lang w:eastAsia="en-US"/>
              </w:rPr>
            </w:pPr>
            <w:r>
              <w:rPr>
                <w:rFonts w:eastAsia="Calibri"/>
                <w:sz w:val="28"/>
                <w:szCs w:val="28"/>
                <w:lang w:eastAsia="en-US"/>
              </w:rPr>
              <w:t>Краевой форум «Голос каждого ребенка должен быть услышан»</w:t>
            </w:r>
          </w:p>
          <w:p w:rsidR="009351FC" w:rsidRDefault="009351FC">
            <w:pPr>
              <w:jc w:val="both"/>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1.65</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Очные мероприятия по направлениям номинаций, проводимые организациями, подведомственными департаменту образования администрации города Перми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1.66</w:t>
            </w:r>
          </w:p>
        </w:tc>
        <w:tc>
          <w:tcPr>
            <w:tcW w:w="7556" w:type="dxa"/>
            <w:tcBorders>
              <w:top w:val="single" w:sz="4" w:space="0" w:color="auto"/>
              <w:left w:val="single" w:sz="4" w:space="0" w:color="auto"/>
              <w:bottom w:val="single" w:sz="4" w:space="0" w:color="auto"/>
              <w:right w:val="single" w:sz="4" w:space="0" w:color="auto"/>
            </w:tcBorders>
          </w:tcPr>
          <w:p w:rsidR="009351FC" w:rsidRDefault="009351FC">
            <w:pPr>
              <w:rPr>
                <w:rFonts w:eastAsia="Calibri"/>
                <w:sz w:val="28"/>
                <w:szCs w:val="28"/>
                <w:lang w:eastAsia="en-US"/>
              </w:rPr>
            </w:pPr>
            <w:r>
              <w:rPr>
                <w:rFonts w:eastAsia="Calibri"/>
                <w:sz w:val="28"/>
                <w:szCs w:val="28"/>
                <w:lang w:eastAsia="en-US"/>
              </w:rPr>
              <w:t xml:space="preserve">Мероприятия проекта «Золотой резерв», «Уникальные школы», школьная лига «Техно-Пермь» в соответствии с Планом </w:t>
            </w:r>
            <w:proofErr w:type="gramStart"/>
            <w:r>
              <w:rPr>
                <w:rFonts w:eastAsia="Calibri"/>
                <w:sz w:val="28"/>
                <w:szCs w:val="28"/>
                <w:lang w:eastAsia="en-US"/>
              </w:rPr>
              <w:t>работы департамента образования администрации города Перми</w:t>
            </w:r>
            <w:proofErr w:type="gramEnd"/>
            <w:r>
              <w:rPr>
                <w:rFonts w:eastAsia="Calibri"/>
                <w:sz w:val="28"/>
                <w:szCs w:val="28"/>
                <w:lang w:eastAsia="en-US"/>
              </w:rPr>
              <w:t xml:space="preserve"> на текущий учебный год</w:t>
            </w:r>
          </w:p>
          <w:p w:rsidR="009351FC" w:rsidRDefault="009351FC">
            <w:pPr>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1.67</w:t>
            </w:r>
          </w:p>
        </w:tc>
        <w:tc>
          <w:tcPr>
            <w:tcW w:w="7556" w:type="dxa"/>
            <w:tcBorders>
              <w:top w:val="single" w:sz="4" w:space="0" w:color="auto"/>
              <w:left w:val="single" w:sz="4" w:space="0" w:color="auto"/>
              <w:bottom w:val="single" w:sz="4" w:space="0" w:color="auto"/>
              <w:right w:val="single" w:sz="4" w:space="0" w:color="auto"/>
            </w:tcBorders>
          </w:tcPr>
          <w:p w:rsidR="009351FC" w:rsidRDefault="009351FC">
            <w:pPr>
              <w:jc w:val="both"/>
              <w:rPr>
                <w:rFonts w:eastAsia="Calibri"/>
                <w:sz w:val="28"/>
                <w:szCs w:val="28"/>
                <w:lang w:eastAsia="en-US"/>
              </w:rPr>
            </w:pPr>
            <w:r>
              <w:rPr>
                <w:rFonts w:eastAsia="Calibri"/>
                <w:sz w:val="28"/>
                <w:szCs w:val="28"/>
                <w:lang w:eastAsia="en-US"/>
              </w:rPr>
              <w:t>Прочие мероприятия</w:t>
            </w:r>
          </w:p>
          <w:p w:rsidR="009351FC" w:rsidRDefault="009351FC">
            <w:pPr>
              <w:jc w:val="both"/>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lastRenderedPageBreak/>
              <w:t>1 балл</w:t>
            </w:r>
          </w:p>
        </w:tc>
      </w:tr>
      <w:tr w:rsidR="009351FC" w:rsidTr="009351FC">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9351FC" w:rsidRDefault="009351FC" w:rsidP="00627D73">
            <w:pPr>
              <w:numPr>
                <w:ilvl w:val="0"/>
                <w:numId w:val="1"/>
              </w:numPr>
              <w:jc w:val="center"/>
              <w:rPr>
                <w:rFonts w:eastAsia="Calibri"/>
                <w:sz w:val="28"/>
                <w:szCs w:val="28"/>
                <w:lang w:eastAsia="en-US"/>
              </w:rPr>
            </w:pPr>
            <w:r>
              <w:rPr>
                <w:rFonts w:eastAsia="Calibri"/>
                <w:sz w:val="28"/>
                <w:szCs w:val="28"/>
                <w:lang w:eastAsia="en-US"/>
              </w:rPr>
              <w:lastRenderedPageBreak/>
              <w:t>Номинация «Спорт»</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 xml:space="preserve">Олимпийские, </w:t>
            </w:r>
            <w:proofErr w:type="spellStart"/>
            <w:r>
              <w:rPr>
                <w:rFonts w:eastAsia="Calibri"/>
                <w:sz w:val="28"/>
                <w:szCs w:val="28"/>
                <w:lang w:eastAsia="en-US"/>
              </w:rPr>
              <w:t>Паралимпийские</w:t>
            </w:r>
            <w:proofErr w:type="spellEnd"/>
            <w:r>
              <w:rPr>
                <w:rFonts w:eastAsia="Calibri"/>
                <w:sz w:val="28"/>
                <w:szCs w:val="28"/>
                <w:lang w:eastAsia="en-US"/>
              </w:rPr>
              <w:t xml:space="preserve"> и </w:t>
            </w:r>
            <w:proofErr w:type="spellStart"/>
            <w:r>
              <w:rPr>
                <w:rFonts w:eastAsia="Calibri"/>
                <w:sz w:val="28"/>
                <w:szCs w:val="28"/>
                <w:lang w:eastAsia="en-US"/>
              </w:rPr>
              <w:t>Сурдлимпийские</w:t>
            </w:r>
            <w:proofErr w:type="spellEnd"/>
            <w:r>
              <w:rPr>
                <w:rFonts w:eastAsia="Calibri"/>
                <w:sz w:val="28"/>
                <w:szCs w:val="28"/>
                <w:lang w:eastAsia="en-US"/>
              </w:rPr>
              <w:t xml:space="preserve"> игры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5</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2.2</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 xml:space="preserve">Соревнования любых уровней по видам спорта, включенным в программу Олимпийских, </w:t>
            </w:r>
            <w:proofErr w:type="spellStart"/>
            <w:r>
              <w:rPr>
                <w:rFonts w:eastAsia="Calibri"/>
                <w:sz w:val="28"/>
                <w:szCs w:val="28"/>
                <w:lang w:eastAsia="en-US"/>
              </w:rPr>
              <w:t>Паралимпийских</w:t>
            </w:r>
            <w:proofErr w:type="spellEnd"/>
            <w:r>
              <w:rPr>
                <w:rFonts w:eastAsia="Calibri"/>
                <w:sz w:val="28"/>
                <w:szCs w:val="28"/>
                <w:lang w:eastAsia="en-US"/>
              </w:rPr>
              <w:t xml:space="preserve"> и </w:t>
            </w:r>
            <w:proofErr w:type="spellStart"/>
            <w:r>
              <w:rPr>
                <w:rFonts w:eastAsia="Calibri"/>
                <w:sz w:val="28"/>
                <w:szCs w:val="28"/>
                <w:lang w:eastAsia="en-US"/>
              </w:rPr>
              <w:t>Сурдлимпийских</w:t>
            </w:r>
            <w:proofErr w:type="spellEnd"/>
            <w:r>
              <w:rPr>
                <w:rFonts w:eastAsia="Calibri"/>
                <w:sz w:val="28"/>
                <w:szCs w:val="28"/>
                <w:lang w:eastAsia="en-US"/>
              </w:rPr>
              <w:t xml:space="preserve"> игр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4</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2.3</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 xml:space="preserve">Соревнования любых уровней по видам спорта, включенным во Всероссийский Реестр видов спорта (ВРВС), кроме 2.2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2.4</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Международный слет юных патриотов «Равнение на победу»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2.5</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Зимняя спартакиада молодежи России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3</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2.6</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Всероссийский физкультурно-спортивный комплекс «Готов к труду и обороне» (ГТО)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3</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2.7</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 xml:space="preserve">Всероссийские спортивные соревнования школьников «Президентские состязания»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2.8</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Всероссийские спортивные игры школьников «Президентские спортивные игры»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rPr>
          <w:cantSplit/>
        </w:trPr>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2.9</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 xml:space="preserve">Всероссийская </w:t>
            </w:r>
            <w:proofErr w:type="spellStart"/>
            <w:r>
              <w:rPr>
                <w:rFonts w:eastAsia="Calibri"/>
                <w:sz w:val="28"/>
                <w:szCs w:val="28"/>
                <w:lang w:eastAsia="en-US"/>
              </w:rPr>
              <w:t>гимназиада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2.10</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Всероссийский фестиваль народных игр и национальных видов спорта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2.11</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 xml:space="preserve">Всероссийские соревнования по </w:t>
            </w:r>
            <w:proofErr w:type="gramStart"/>
            <w:r>
              <w:rPr>
                <w:rFonts w:eastAsia="Calibri"/>
                <w:sz w:val="28"/>
                <w:szCs w:val="28"/>
                <w:lang w:eastAsia="en-US"/>
              </w:rPr>
              <w:t>легкоатлетическому</w:t>
            </w:r>
            <w:proofErr w:type="gramEnd"/>
            <w:r>
              <w:rPr>
                <w:rFonts w:eastAsia="Calibri"/>
                <w:sz w:val="28"/>
                <w:szCs w:val="28"/>
                <w:lang w:eastAsia="en-US"/>
              </w:rPr>
              <w:t xml:space="preserve"> </w:t>
            </w:r>
            <w:proofErr w:type="spellStart"/>
            <w:r>
              <w:rPr>
                <w:rFonts w:eastAsia="Calibri"/>
                <w:sz w:val="28"/>
                <w:szCs w:val="28"/>
                <w:lang w:eastAsia="en-US"/>
              </w:rPr>
              <w:t>четырехборью</w:t>
            </w:r>
            <w:proofErr w:type="spellEnd"/>
            <w:r>
              <w:rPr>
                <w:rFonts w:eastAsia="Calibri"/>
                <w:sz w:val="28"/>
                <w:szCs w:val="28"/>
                <w:lang w:eastAsia="en-US"/>
              </w:rPr>
              <w:t xml:space="preserve"> «Шиповка юных» среди обучающихся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2</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2.12</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Фестиваль народных игр и национальных видов спорта среди обучающихся общеобразовательных организаций Приволжского федерального округа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916" w:type="dxa"/>
            <w:tcBorders>
              <w:top w:val="single" w:sz="4" w:space="0" w:color="auto"/>
              <w:left w:val="single" w:sz="4" w:space="0" w:color="auto"/>
              <w:bottom w:val="single" w:sz="4" w:space="0" w:color="auto"/>
              <w:right w:val="single" w:sz="4" w:space="0" w:color="auto"/>
            </w:tcBorders>
            <w:vAlign w:val="center"/>
            <w:hideMark/>
          </w:tcPr>
          <w:p w:rsidR="009351FC" w:rsidRDefault="009351FC">
            <w:pPr>
              <w:tabs>
                <w:tab w:val="left" w:pos="465"/>
              </w:tabs>
              <w:jc w:val="center"/>
              <w:rPr>
                <w:rFonts w:eastAsia="Calibri"/>
                <w:sz w:val="28"/>
                <w:szCs w:val="28"/>
                <w:lang w:eastAsia="en-US"/>
              </w:rPr>
            </w:pPr>
            <w:r>
              <w:rPr>
                <w:rFonts w:eastAsia="Calibri"/>
                <w:sz w:val="28"/>
                <w:szCs w:val="28"/>
                <w:lang w:eastAsia="en-US"/>
              </w:rPr>
              <w:t>2.13</w:t>
            </w:r>
          </w:p>
        </w:tc>
        <w:tc>
          <w:tcPr>
            <w:tcW w:w="7556"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Первенство ОГФСО «Юность России» в личном многоборье среди обучающихся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51FC" w:rsidRDefault="009351FC">
            <w:pPr>
              <w:jc w:val="center"/>
              <w:rPr>
                <w:rFonts w:eastAsia="Calibri"/>
                <w:sz w:val="28"/>
                <w:szCs w:val="28"/>
                <w:lang w:eastAsia="en-US"/>
              </w:rPr>
            </w:pPr>
            <w:r>
              <w:rPr>
                <w:rFonts w:eastAsia="Calibri"/>
                <w:sz w:val="28"/>
                <w:szCs w:val="28"/>
                <w:lang w:eastAsia="en-US"/>
              </w:rPr>
              <w:t>1</w:t>
            </w:r>
          </w:p>
        </w:tc>
      </w:tr>
    </w:tbl>
    <w:p w:rsidR="009351FC" w:rsidRDefault="009351FC" w:rsidP="009351FC">
      <w:pPr>
        <w:rPr>
          <w:rFonts w:eastAsia="Calibri"/>
          <w:sz w:val="28"/>
          <w:szCs w:val="28"/>
          <w:lang w:eastAsia="en-US"/>
        </w:rPr>
      </w:pPr>
    </w:p>
    <w:p w:rsidR="009351FC" w:rsidRDefault="009351FC" w:rsidP="009351FC">
      <w:pPr>
        <w:jc w:val="both"/>
        <w:rPr>
          <w:sz w:val="28"/>
          <w:szCs w:val="28"/>
        </w:rPr>
      </w:pPr>
      <w:r>
        <w:rPr>
          <w:sz w:val="28"/>
          <w:szCs w:val="28"/>
        </w:rPr>
        <w:t xml:space="preserve"> </w:t>
      </w:r>
    </w:p>
    <w:p w:rsidR="009351FC" w:rsidRDefault="009351FC" w:rsidP="009351FC">
      <w:pPr>
        <w:ind w:left="5760"/>
        <w:contextualSpacing/>
        <w:rPr>
          <w:rFonts w:eastAsia="Calibri"/>
          <w:sz w:val="28"/>
          <w:szCs w:val="28"/>
          <w:lang w:eastAsia="en-US"/>
        </w:rPr>
      </w:pPr>
      <w:r>
        <w:rPr>
          <w:sz w:val="28"/>
          <w:szCs w:val="28"/>
        </w:rPr>
        <w:br w:type="page"/>
      </w:r>
    </w:p>
    <w:p w:rsidR="009351FC" w:rsidRDefault="009351FC" w:rsidP="009351FC">
      <w:pPr>
        <w:jc w:val="center"/>
        <w:rPr>
          <w:b/>
          <w:sz w:val="28"/>
          <w:szCs w:val="28"/>
        </w:rPr>
      </w:pPr>
      <w:r>
        <w:rPr>
          <w:b/>
          <w:sz w:val="28"/>
          <w:szCs w:val="28"/>
        </w:rPr>
        <w:lastRenderedPageBreak/>
        <w:t>Количество баллов, присуждаемых за заполнение раздела «Профи»</w:t>
      </w:r>
    </w:p>
    <w:p w:rsidR="009351FC" w:rsidRDefault="009351FC" w:rsidP="009351FC">
      <w:pPr>
        <w:jc w:val="center"/>
        <w:rPr>
          <w:b/>
          <w:sz w:val="28"/>
          <w:szCs w:val="28"/>
        </w:rPr>
      </w:pPr>
    </w:p>
    <w:p w:rsidR="009351FC" w:rsidRDefault="009351FC" w:rsidP="009351F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735"/>
        <w:gridCol w:w="3181"/>
      </w:tblGrid>
      <w:tr w:rsidR="009351FC" w:rsidTr="009351FC">
        <w:tc>
          <w:tcPr>
            <w:tcW w:w="675"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b/>
                <w:sz w:val="28"/>
                <w:szCs w:val="28"/>
                <w:lang w:eastAsia="en-US"/>
              </w:rPr>
            </w:pPr>
            <w:r>
              <w:rPr>
                <w:rFonts w:eastAsia="Calibri"/>
                <w:b/>
                <w:sz w:val="28"/>
                <w:szCs w:val="28"/>
                <w:lang w:eastAsia="en-US"/>
              </w:rPr>
              <w:t>№</w:t>
            </w:r>
          </w:p>
        </w:tc>
        <w:tc>
          <w:tcPr>
            <w:tcW w:w="6079"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b/>
                <w:sz w:val="28"/>
                <w:szCs w:val="28"/>
                <w:lang w:eastAsia="en-US"/>
              </w:rPr>
            </w:pPr>
            <w:r>
              <w:rPr>
                <w:rFonts w:eastAsia="Calibri"/>
                <w:b/>
                <w:sz w:val="28"/>
                <w:szCs w:val="28"/>
                <w:lang w:eastAsia="en-US"/>
              </w:rPr>
              <w:t xml:space="preserve">Мероприятия, направленные на предпрофессиональное самоопределение учащихся </w:t>
            </w:r>
          </w:p>
        </w:tc>
        <w:tc>
          <w:tcPr>
            <w:tcW w:w="3377"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b/>
                <w:sz w:val="28"/>
                <w:szCs w:val="28"/>
                <w:lang w:eastAsia="en-US"/>
              </w:rPr>
            </w:pPr>
            <w:r>
              <w:rPr>
                <w:rFonts w:eastAsia="Calibri"/>
                <w:b/>
                <w:sz w:val="28"/>
                <w:szCs w:val="28"/>
                <w:lang w:eastAsia="en-US"/>
              </w:rPr>
              <w:t xml:space="preserve">Количество баллов </w:t>
            </w:r>
            <w:r>
              <w:rPr>
                <w:rFonts w:eastAsia="Calibri"/>
                <w:b/>
                <w:sz w:val="28"/>
                <w:szCs w:val="28"/>
                <w:lang w:eastAsia="en-US"/>
              </w:rPr>
              <w:br/>
            </w:r>
          </w:p>
        </w:tc>
      </w:tr>
      <w:tr w:rsidR="009351FC" w:rsidTr="009351FC">
        <w:tc>
          <w:tcPr>
            <w:tcW w:w="675"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1</w:t>
            </w:r>
          </w:p>
        </w:tc>
        <w:tc>
          <w:tcPr>
            <w:tcW w:w="6079"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Краткосрочные курсы по выбору (за каждый пройденный курс)</w:t>
            </w:r>
          </w:p>
        </w:tc>
        <w:tc>
          <w:tcPr>
            <w:tcW w:w="3377"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sz w:val="28"/>
                <w:szCs w:val="28"/>
                <w:lang w:eastAsia="en-US"/>
              </w:rPr>
            </w:pPr>
            <w:r>
              <w:rPr>
                <w:rFonts w:eastAsia="Calibri"/>
                <w:sz w:val="28"/>
                <w:szCs w:val="28"/>
                <w:lang w:eastAsia="en-US"/>
              </w:rPr>
              <w:t>1</w:t>
            </w:r>
          </w:p>
        </w:tc>
      </w:tr>
      <w:tr w:rsidR="009351FC" w:rsidTr="009351FC">
        <w:tc>
          <w:tcPr>
            <w:tcW w:w="675"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2</w:t>
            </w:r>
          </w:p>
        </w:tc>
        <w:tc>
          <w:tcPr>
            <w:tcW w:w="6079"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 xml:space="preserve">Профессиональные пробы и практики </w:t>
            </w:r>
            <w:r>
              <w:rPr>
                <w:rFonts w:eastAsia="Calibri"/>
                <w:sz w:val="28"/>
                <w:szCs w:val="28"/>
                <w:lang w:eastAsia="en-US"/>
              </w:rPr>
              <w:br/>
              <w:t>(за каждую практику или пробу)</w:t>
            </w:r>
          </w:p>
        </w:tc>
        <w:tc>
          <w:tcPr>
            <w:tcW w:w="3377"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sz w:val="28"/>
                <w:szCs w:val="28"/>
                <w:lang w:eastAsia="en-US"/>
              </w:rPr>
            </w:pPr>
            <w:r>
              <w:rPr>
                <w:rFonts w:eastAsia="Calibri"/>
                <w:sz w:val="28"/>
                <w:szCs w:val="28"/>
                <w:lang w:eastAsia="en-US"/>
              </w:rPr>
              <w:t>5</w:t>
            </w:r>
          </w:p>
        </w:tc>
      </w:tr>
      <w:tr w:rsidR="009351FC" w:rsidTr="009351FC">
        <w:tc>
          <w:tcPr>
            <w:tcW w:w="675"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3</w:t>
            </w:r>
          </w:p>
        </w:tc>
        <w:tc>
          <w:tcPr>
            <w:tcW w:w="6079"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Договор ученика в проекте «Золотой резерв»</w:t>
            </w:r>
          </w:p>
        </w:tc>
        <w:tc>
          <w:tcPr>
            <w:tcW w:w="3377"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sz w:val="28"/>
                <w:szCs w:val="28"/>
                <w:lang w:eastAsia="en-US"/>
              </w:rPr>
            </w:pPr>
            <w:r>
              <w:rPr>
                <w:rFonts w:eastAsia="Calibri"/>
                <w:sz w:val="28"/>
                <w:szCs w:val="28"/>
                <w:lang w:eastAsia="en-US"/>
              </w:rPr>
              <w:t>200</w:t>
            </w:r>
          </w:p>
        </w:tc>
      </w:tr>
      <w:tr w:rsidR="009351FC" w:rsidTr="009351FC">
        <w:tc>
          <w:tcPr>
            <w:tcW w:w="675"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4</w:t>
            </w:r>
          </w:p>
        </w:tc>
        <w:tc>
          <w:tcPr>
            <w:tcW w:w="6079"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Отзыв по результатам выполнения условий договора проекта «Золотой резерв»</w:t>
            </w:r>
          </w:p>
        </w:tc>
        <w:tc>
          <w:tcPr>
            <w:tcW w:w="3377"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sz w:val="28"/>
                <w:szCs w:val="28"/>
                <w:lang w:eastAsia="en-US"/>
              </w:rPr>
            </w:pPr>
            <w:r>
              <w:rPr>
                <w:rFonts w:eastAsia="Calibri"/>
                <w:sz w:val="28"/>
                <w:szCs w:val="28"/>
                <w:lang w:eastAsia="en-US"/>
              </w:rPr>
              <w:t>50</w:t>
            </w:r>
          </w:p>
        </w:tc>
      </w:tr>
      <w:tr w:rsidR="009351FC" w:rsidTr="009351FC">
        <w:tc>
          <w:tcPr>
            <w:tcW w:w="675"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5</w:t>
            </w:r>
          </w:p>
        </w:tc>
        <w:tc>
          <w:tcPr>
            <w:tcW w:w="6079" w:type="dxa"/>
            <w:tcBorders>
              <w:top w:val="single" w:sz="4" w:space="0" w:color="auto"/>
              <w:left w:val="single" w:sz="4" w:space="0" w:color="auto"/>
              <w:bottom w:val="single" w:sz="4" w:space="0" w:color="auto"/>
              <w:right w:val="single" w:sz="4" w:space="0" w:color="auto"/>
            </w:tcBorders>
            <w:hideMark/>
          </w:tcPr>
          <w:p w:rsidR="009351FC" w:rsidRDefault="009351FC">
            <w:pPr>
              <w:rPr>
                <w:rFonts w:eastAsia="Calibri"/>
                <w:sz w:val="28"/>
                <w:szCs w:val="28"/>
                <w:lang w:eastAsia="en-US"/>
              </w:rPr>
            </w:pPr>
            <w:r>
              <w:rPr>
                <w:rFonts w:eastAsia="Calibri"/>
                <w:sz w:val="28"/>
                <w:szCs w:val="28"/>
                <w:lang w:eastAsia="en-US"/>
              </w:rPr>
              <w:t>Заполнение анкеты «</w:t>
            </w:r>
            <w:proofErr w:type="spellStart"/>
            <w:r>
              <w:rPr>
                <w:rFonts w:eastAsia="Calibri"/>
                <w:sz w:val="28"/>
                <w:szCs w:val="28"/>
                <w:lang w:eastAsia="en-US"/>
              </w:rPr>
              <w:t>Профстратегия</w:t>
            </w:r>
            <w:proofErr w:type="spellEnd"/>
            <w:r>
              <w:rPr>
                <w:rFonts w:eastAsia="Calibri"/>
                <w:sz w:val="28"/>
                <w:szCs w:val="28"/>
                <w:lang w:eastAsia="en-US"/>
              </w:rPr>
              <w:t>» (полное заполнение 1 раз в год)</w:t>
            </w:r>
          </w:p>
        </w:tc>
        <w:tc>
          <w:tcPr>
            <w:tcW w:w="3377" w:type="dxa"/>
            <w:tcBorders>
              <w:top w:val="single" w:sz="4" w:space="0" w:color="auto"/>
              <w:left w:val="single" w:sz="4" w:space="0" w:color="auto"/>
              <w:bottom w:val="single" w:sz="4" w:space="0" w:color="auto"/>
              <w:right w:val="single" w:sz="4" w:space="0" w:color="auto"/>
            </w:tcBorders>
            <w:hideMark/>
          </w:tcPr>
          <w:p w:rsidR="009351FC" w:rsidRDefault="009351FC">
            <w:pPr>
              <w:jc w:val="center"/>
              <w:rPr>
                <w:rFonts w:eastAsia="Calibri"/>
                <w:sz w:val="28"/>
                <w:szCs w:val="28"/>
                <w:lang w:eastAsia="en-US"/>
              </w:rPr>
            </w:pPr>
            <w:r>
              <w:rPr>
                <w:rFonts w:eastAsia="Calibri"/>
                <w:sz w:val="28"/>
                <w:szCs w:val="28"/>
                <w:lang w:eastAsia="en-US"/>
              </w:rPr>
              <w:t>10</w:t>
            </w:r>
          </w:p>
        </w:tc>
        <w:bookmarkStart w:id="0" w:name="_GoBack"/>
        <w:bookmarkEnd w:id="0"/>
      </w:tr>
    </w:tbl>
    <w:p w:rsidR="009351FC" w:rsidRDefault="009351FC" w:rsidP="009351FC">
      <w:pPr>
        <w:jc w:val="center"/>
        <w:rPr>
          <w:rFonts w:eastAsia="Calibri"/>
          <w:b/>
          <w:sz w:val="28"/>
          <w:szCs w:val="28"/>
          <w:lang w:eastAsia="en-US"/>
        </w:rPr>
      </w:pPr>
    </w:p>
    <w:p w:rsidR="009351FC" w:rsidRDefault="009351FC" w:rsidP="009351FC">
      <w:pPr>
        <w:jc w:val="both"/>
        <w:rPr>
          <w:sz w:val="28"/>
          <w:szCs w:val="28"/>
        </w:rPr>
      </w:pPr>
    </w:p>
    <w:p w:rsidR="00B34C1D" w:rsidRDefault="00B34C1D"/>
    <w:sectPr w:rsidR="00B34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90099"/>
    <w:multiLevelType w:val="multilevel"/>
    <w:tmpl w:val="6F3A974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8A"/>
    <w:rsid w:val="00300D87"/>
    <w:rsid w:val="00361B8A"/>
    <w:rsid w:val="009351FC"/>
    <w:rsid w:val="00A43EE9"/>
    <w:rsid w:val="00B34C1D"/>
    <w:rsid w:val="00CD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F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F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4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Швеина Светлана Сергеевна</dc:creator>
  <cp:keywords/>
  <dc:description/>
  <cp:lastModifiedBy>Швеина Светлана Сергеевна</cp:lastModifiedBy>
  <cp:revision>2</cp:revision>
  <dcterms:created xsi:type="dcterms:W3CDTF">2018-03-01T04:18:00Z</dcterms:created>
  <dcterms:modified xsi:type="dcterms:W3CDTF">2018-03-01T04:19:00Z</dcterms:modified>
</cp:coreProperties>
</file>