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18" w:rsidRPr="00892618" w:rsidRDefault="00892618" w:rsidP="00892618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9261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Шкала соответствия между первичными баллами и баллами по стобалльной шкале, необходимыми для поступления на обучение по программам бакалавриата и программам специалитета по учебным предметам</w:t>
      </w:r>
      <w:r w:rsidR="00217A1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2016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368"/>
        <w:gridCol w:w="2313"/>
        <w:gridCol w:w="2049"/>
      </w:tblGrid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Минимальный первичный балл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Минимальный тестовый балл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Реквизиты протокола 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02-08пр от 06.04.2016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02-09пр от 11.04.2016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02-10пр от 12.04.2016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02-10пр от 12.04.2016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02-11/пр от 14.04.2016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02-09пр от 11.04.2016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02-11/пр от 14.04.2016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02-09пр от 11.04.2016</w:t>
            </w:r>
          </w:p>
        </w:tc>
      </w:tr>
    </w:tbl>
    <w:p w:rsidR="00892618" w:rsidRPr="00892618" w:rsidRDefault="00892618" w:rsidP="00892618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92618" w:rsidRDefault="00892618" w:rsidP="00892618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</w:p>
    <w:p w:rsidR="00892618" w:rsidRPr="00892618" w:rsidRDefault="00892618" w:rsidP="00892618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9261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lastRenderedPageBreak/>
        <w:t>Шкала соответствия между первичными баллами и баллами по стобалльной шкале, подтверждающими освоение образовательной программы среднего общего образования по учебным предметам</w:t>
      </w:r>
      <w:r w:rsidR="00217A1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2016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435"/>
        <w:gridCol w:w="2373"/>
        <w:gridCol w:w="2082"/>
      </w:tblGrid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Минимальный первичный балл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Минимальный тестовый балл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Протокол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№ 02-08пр от 06.04.2016</w:t>
            </w:r>
          </w:p>
        </w:tc>
      </w:tr>
    </w:tbl>
    <w:p w:rsidR="00892618" w:rsidRPr="00892618" w:rsidRDefault="00892618" w:rsidP="00892618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892618" w:rsidRPr="00892618" w:rsidRDefault="00892618" w:rsidP="00892618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9261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Шкала перевода баллов единого государственного экзамена по математике базового уровня в отметку по пятибалльной шкале</w:t>
      </w:r>
      <w:r w:rsidR="00217A1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2016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316"/>
        <w:gridCol w:w="2094"/>
        <w:gridCol w:w="1457"/>
        <w:gridCol w:w="1511"/>
      </w:tblGrid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«2» (неудовлетворит.)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«3» (удовлетворит.)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«4» (хорошо)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«5» (отлично)</w:t>
            </w:r>
          </w:p>
        </w:tc>
      </w:tr>
      <w:tr w:rsidR="00892618" w:rsidRPr="00892618" w:rsidTr="0089261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618" w:rsidRPr="00892618" w:rsidRDefault="00892618" w:rsidP="008926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61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17-20</w:t>
            </w:r>
            <w:bookmarkStart w:id="0" w:name="_GoBack"/>
            <w:bookmarkEnd w:id="0"/>
          </w:p>
        </w:tc>
      </w:tr>
    </w:tbl>
    <w:p w:rsidR="00142D73" w:rsidRDefault="00142D73"/>
    <w:sectPr w:rsidR="0014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18"/>
    <w:rsid w:val="00142D73"/>
    <w:rsid w:val="00217A1B"/>
    <w:rsid w:val="008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B07C-2104-45AE-A315-F7AC4DB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5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3</cp:revision>
  <dcterms:created xsi:type="dcterms:W3CDTF">2016-11-22T12:29:00Z</dcterms:created>
  <dcterms:modified xsi:type="dcterms:W3CDTF">2016-11-22T13:05:00Z</dcterms:modified>
</cp:coreProperties>
</file>